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攀枝花三线文化有限公司</w:t>
      </w:r>
    </w:p>
    <w:p>
      <w:pPr>
        <w:jc w:val="center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招标代理机构公开</w:t>
      </w: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比选</w:t>
      </w:r>
      <w:r>
        <w:rPr>
          <w:rFonts w:hint="default" w:ascii="Times New Roman" w:hAnsi="Times New Roman" w:eastAsia="方正大标宋_GBK" w:cs="Times New Roman"/>
          <w:sz w:val="44"/>
        </w:rPr>
        <w:t>报名表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20"/>
        </w:rPr>
      </w:pPr>
      <w:bookmarkStart w:id="0" w:name="_GoBack"/>
      <w:bookmarkEnd w:id="0"/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2021-12-30T07:56:56Z</dcterms:created>
  <dc:creator>EDZ</dc:creator>
  <cp:lastModifiedBy>呆小萌</cp:lastModifiedBy>
  <dcterms:modified xsi:type="dcterms:W3CDTF">2021-12-30T07:57:02Z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65E5FAC0CAE7456F844A1D4FF310F9C7</vt:lpwstr>
  </property>
</Properties>
</file>