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hAnsi="仿宋" w:eastAsia="方正小标宋_GBK"/>
          <w:bCs/>
          <w:kern w:val="44"/>
          <w:sz w:val="44"/>
          <w:szCs w:val="44"/>
        </w:rPr>
        <w:t>关于攀枝花金沙公司2023年上半年维修改造类项目工程竣工</w:t>
      </w:r>
      <w:r>
        <w:rPr>
          <w:rFonts w:hint="eastAsia" w:ascii="方正小标宋_GBK" w:hAnsi="仿宋" w:eastAsia="方正小标宋_GBK"/>
          <w:bCs/>
          <w:kern w:val="44"/>
          <w:sz w:val="44"/>
          <w:szCs w:val="44"/>
          <w:lang w:eastAsia="zh-CN"/>
        </w:rPr>
        <w:t>结</w:t>
      </w:r>
      <w:r>
        <w:rPr>
          <w:rFonts w:hint="eastAsia" w:ascii="方正小标宋_GBK" w:hAnsi="仿宋" w:eastAsia="方正小标宋_GBK"/>
          <w:bCs/>
          <w:kern w:val="44"/>
          <w:sz w:val="44"/>
          <w:szCs w:val="44"/>
        </w:rPr>
        <w:t>算审计项目的询价函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XXX公司：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我公司根据工作需要，现对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攀枝花金沙公司2023年上半年维修改造类项目工程竣工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算审计项目</w:t>
      </w:r>
      <w:r>
        <w:rPr>
          <w:rFonts w:ascii="仿宋_GB2312" w:hAnsi="仿宋_GB2312" w:eastAsia="仿宋_GB2312" w:cs="仿宋_GB2312"/>
          <w:sz w:val="32"/>
          <w:szCs w:val="32"/>
        </w:rPr>
        <w:t>进行市场</w:t>
      </w:r>
      <w:r>
        <w:rPr>
          <w:rFonts w:ascii="Times New Roman" w:hAnsi="Times New Roman" w:eastAsia="仿宋_GB2312" w:cs="Times New Roman"/>
          <w:sz w:val="32"/>
          <w:szCs w:val="32"/>
        </w:rPr>
        <w:t>询价，如贵单位有意参与，请于2023年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月X日16:00之前将报价函（附后）密封盖章后提交至攀枝花国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投大厦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515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室（联系人：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先生，电话：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18982349096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此函。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2249" w:firstLineChars="703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攀枝花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金沙产业投资有限</w:t>
      </w:r>
      <w:r>
        <w:rPr>
          <w:rFonts w:ascii="Times New Roman" w:hAnsi="Times New Roman" w:eastAsia="仿宋_GB2312" w:cs="Times New Roman"/>
          <w:sz w:val="32"/>
          <w:szCs w:val="32"/>
        </w:rPr>
        <w:t>公司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月X日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仿宋" w:eastAsia="方正小标宋_GBK"/>
          <w:bCs/>
          <w:kern w:val="44"/>
          <w:sz w:val="44"/>
          <w:szCs w:val="44"/>
        </w:rPr>
        <w:t>关于攀枝花金沙公司2023年上半年维修改造类项目工程竣工</w:t>
      </w:r>
      <w:r>
        <w:rPr>
          <w:rFonts w:hint="eastAsia" w:ascii="方正小标宋_GBK" w:hAnsi="仿宋" w:eastAsia="方正小标宋_GBK"/>
          <w:bCs/>
          <w:kern w:val="44"/>
          <w:sz w:val="44"/>
          <w:szCs w:val="44"/>
          <w:lang w:eastAsia="zh-CN"/>
        </w:rPr>
        <w:t>结</w:t>
      </w:r>
      <w:r>
        <w:rPr>
          <w:rFonts w:hint="eastAsia" w:ascii="方正小标宋_GBK" w:hAnsi="仿宋" w:eastAsia="方正小标宋_GBK"/>
          <w:bCs/>
          <w:kern w:val="44"/>
          <w:sz w:val="44"/>
          <w:szCs w:val="44"/>
        </w:rPr>
        <w:t>算审计项目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的报价函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攀枝花金沙产业投资有限公司：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我公司愿意承担贵公司委托的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攀枝花金沙公司2023年上半年维修改造类项目工程竣工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算审计项目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，具体报价如下：</w:t>
      </w:r>
    </w:p>
    <w:tbl>
      <w:tblPr>
        <w:tblStyle w:val="4"/>
        <w:tblW w:w="8907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59"/>
        <w:gridCol w:w="1095"/>
        <w:gridCol w:w="27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工程造价咨询内容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工期要求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技术要求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报价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(含税包干)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7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759" w:type="dxa"/>
            <w:noWrap w:val="0"/>
            <w:vAlign w:val="top"/>
          </w:tcPr>
          <w:p>
            <w:pPr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按照发包人采购需求，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对</w:t>
            </w: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攀枝花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金沙产业投资有限公司以完成的4个维修改造类项目（1.</w:t>
            </w:r>
            <w:bookmarkStart w:id="0" w:name="_Hlk143548521"/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 xml:space="preserve">市人才公寓党群活动中心 </w:t>
            </w:r>
            <w:bookmarkEnd w:id="0"/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“人才之家”装修工程项目；2.金沙公司2023年资产维修(第一批)项目；3.原城监支队办公楼装修改造工程项目；4.攀枝花市人才公寓消防管道和地下停车位维修改造项目。）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提交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4个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工程竣工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结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算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成果报告，完成的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工程竣工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结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算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报告必须满足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相关规范和要求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暂定1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日历天</w:t>
            </w: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，从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工程造价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工作</w:t>
            </w: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开始至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交付经甲方认可的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工程竣工决算审计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Hans"/>
              </w:rPr>
              <w:t>报告</w:t>
            </w: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。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应根据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</w:rPr>
              <w:t>已签订合同、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工程量清单、招标文件的有关要求、《建设工程工程量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清单计价规范》（GB50500-2013）、2020年《四川省建设工程工程量清单计价定额》及配套文件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工程造价管理部门发布的工程造价信息，结合工程项目实际施工方法进行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</w:rPr>
              <w:t>审核编制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。造价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</w:rPr>
              <w:t>审核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单位及造价执（从）业人员应当按照有关规定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</w:rPr>
              <w:t>审核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Hans"/>
              </w:rPr>
              <w:t>工程量清单和预算控制价，对其准确性负责。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（总报价不得不高于1万元）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07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其他承诺事项：</w:t>
            </w:r>
          </w:p>
        </w:tc>
      </w:tr>
    </w:tbl>
    <w:p>
      <w:pPr>
        <w:spacing w:line="560" w:lineRule="exact"/>
        <w:ind w:firstLine="64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供应商（公章）：    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法定代表人或授权代表（签字）：</w:t>
      </w:r>
    </w:p>
    <w:p>
      <w:pPr>
        <w:spacing w:line="560" w:lineRule="exact"/>
        <w:ind w:firstLine="640"/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时间：    年    月    日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zU2YjExZDhhMTkxMTRhMjIzMDkzZDUyZTk0Y2YifQ=="/>
  </w:docVars>
  <w:rsids>
    <w:rsidRoot w:val="2ABE0865"/>
    <w:rsid w:val="08DA64A2"/>
    <w:rsid w:val="12DC7AAC"/>
    <w:rsid w:val="15336CAC"/>
    <w:rsid w:val="208476ED"/>
    <w:rsid w:val="2ABE0865"/>
    <w:rsid w:val="2F281B4F"/>
    <w:rsid w:val="34640D45"/>
    <w:rsid w:val="40CD7980"/>
    <w:rsid w:val="41A725AB"/>
    <w:rsid w:val="4CB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758</Characters>
  <Lines>0</Lines>
  <Paragraphs>0</Paragraphs>
  <TotalTime>1</TotalTime>
  <ScaleCrop>false</ScaleCrop>
  <LinksUpToDate>false</LinksUpToDate>
  <CharactersWithSpaces>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2023-09-26T01:17:00Z</dcterms:created>
  <dc:creator>杨玲青</dc:creator>
  <cp:lastModifiedBy>杨玲青</cp:lastModifiedBy>
  <dcterms:modified xsi:type="dcterms:W3CDTF">2023-09-26T01:56:01Z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60B3D3908F254324BEB890AD8EC1088C_11</vt:lpwstr>
  </property>
</Properties>
</file>