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44</w:t>
      </w:r>
    </w:p>
    <w:p>
      <w:pPr>
        <w:spacing w:line="360" w:lineRule="auto"/>
        <w:jc w:val="center"/>
        <w:rPr>
          <w:rFonts w:hint="eastAsia" w:ascii="Times New Roman" w:hAnsi="Times New Roman"/>
          <w:bCs/>
          <w:sz w:val="52"/>
          <w:szCs w:val="52"/>
          <w:u w:val="single"/>
        </w:rPr>
      </w:pPr>
      <w:r>
        <w:rPr>
          <w:rFonts w:hint="eastAsia" w:ascii="Times New Roman" w:hAnsi="Times New Roman"/>
          <w:bCs/>
          <w:sz w:val="52"/>
          <w:szCs w:val="52"/>
          <w:u w:val="single"/>
        </w:rPr>
        <w:t>国投大厦13层、16层半层装修改造工程</w:t>
      </w:r>
    </w:p>
    <w:p>
      <w:pPr>
        <w:spacing w:line="360" w:lineRule="auto"/>
        <w:jc w:val="center"/>
        <w:rPr>
          <w:rFonts w:hint="eastAsia" w:ascii="Times New Roman" w:hAnsi="Times New Roman" w:eastAsia="宋体"/>
          <w:b/>
          <w:sz w:val="52"/>
          <w:szCs w:val="52"/>
          <w:lang w:val="en-US" w:eastAsia="zh-CN"/>
        </w:rPr>
      </w:pPr>
      <w:r>
        <w:rPr>
          <w:rFonts w:hint="eastAsia" w:ascii="Times New Roman" w:hAnsi="Times New Roman"/>
          <w:bCs/>
          <w:sz w:val="52"/>
          <w:szCs w:val="52"/>
          <w:u w:val="single"/>
        </w:rPr>
        <w:t>木工材料采购</w:t>
      </w:r>
      <w:r>
        <w:rPr>
          <w:rFonts w:hint="eastAsia" w:ascii="Times New Roman" w:hAnsi="Times New Roman"/>
          <w:bCs/>
          <w:sz w:val="52"/>
          <w:szCs w:val="52"/>
          <w:u w:val="single"/>
          <w:lang w:val="en-US" w:eastAsia="zh-CN"/>
        </w:rPr>
        <w:t>项目</w:t>
      </w: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1"/>
      <w:bookmarkStart w:id="1" w:name="_Hlt96805642"/>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sz w:val="24"/>
          <w:szCs w:val="28"/>
        </w:rPr>
      </w:pPr>
      <w:r>
        <w:rPr>
          <w:rFonts w:ascii="Times New Roman" w:hAnsi="Times New Roman"/>
          <w:b/>
          <w:bCs w:val="0"/>
          <w:sz w:val="24"/>
          <w:u w:val="single"/>
        </w:rPr>
        <w:t>攀枝花金沙产业投资有限公司</w:t>
      </w:r>
      <w:r>
        <w:rPr>
          <w:rFonts w:ascii="Times New Roman" w:hAnsi="Times New Roman"/>
          <w:bCs/>
          <w:sz w:val="24"/>
        </w:rPr>
        <w:t>（采购人）</w:t>
      </w:r>
      <w:r>
        <w:rPr>
          <w:rFonts w:hint="eastAsia" w:ascii="Times New Roman" w:hAnsi="Times New Roman"/>
          <w:b/>
          <w:bCs w:val="0"/>
          <w:sz w:val="24"/>
          <w:u w:val="single"/>
        </w:rPr>
        <w:t>国投大厦13层、16层半层装修改造工程木工材料采购</w:t>
      </w:r>
      <w:r>
        <w:rPr>
          <w:rFonts w:hint="eastAsia" w:ascii="Times New Roman" w:hAnsi="Times New Roman"/>
          <w:b/>
          <w:bCs w:val="0"/>
          <w:sz w:val="24"/>
          <w:u w:val="single"/>
          <w:lang w:val="en-US" w:eastAsia="zh-CN"/>
        </w:rPr>
        <w:t>项目</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u w:val="single"/>
        </w:rPr>
        <w:t>JS20240</w:t>
      </w:r>
      <w:r>
        <w:rPr>
          <w:rFonts w:hint="eastAsia" w:ascii="Times New Roman" w:hAnsi="Times New Roman"/>
          <w:sz w:val="24"/>
          <w:u w:val="single"/>
          <w:lang w:val="en-US" w:eastAsia="zh-CN"/>
        </w:rPr>
        <w:t>44</w:t>
      </w:r>
      <w:r>
        <w:rPr>
          <w:rFonts w:hint="eastAsia" w:ascii="Times New Roman" w:hAnsi="Times New Roman"/>
          <w:sz w:val="24"/>
        </w:rPr>
        <w:t>。</w:t>
      </w:r>
    </w:p>
    <w:p>
      <w:pPr>
        <w:spacing w:line="360" w:lineRule="auto"/>
        <w:ind w:firstLine="480" w:firstLineChars="200"/>
        <w:rPr>
          <w:rFonts w:hint="eastAsia" w:ascii="Times New Roman" w:hAnsi="Times New Roman" w:eastAsia="宋体"/>
          <w:bCs/>
          <w:sz w:val="24"/>
          <w:lang w:eastAsia="zh-CN"/>
        </w:rPr>
      </w:pPr>
      <w:r>
        <w:rPr>
          <w:rFonts w:ascii="Times New Roman" w:hAnsi="Times New Roman"/>
          <w:sz w:val="24"/>
        </w:rPr>
        <w:t>2.采购项目名称：</w:t>
      </w:r>
      <w:r>
        <w:rPr>
          <w:rFonts w:hint="eastAsia" w:ascii="Times New Roman" w:hAnsi="Times New Roman"/>
          <w:bCs/>
          <w:sz w:val="24"/>
        </w:rPr>
        <w:t>国投大厦13层、16层半层装修改造工程木工材料采购</w:t>
      </w:r>
      <w:r>
        <w:rPr>
          <w:rFonts w:hint="eastAsia" w:ascii="Times New Roman" w:hAnsi="Times New Roman"/>
          <w:bCs/>
          <w:sz w:val="24"/>
          <w:lang w:eastAsia="zh-CN"/>
        </w:rPr>
        <w:t>。</w:t>
      </w:r>
    </w:p>
    <w:p>
      <w:pPr>
        <w:spacing w:line="360" w:lineRule="auto"/>
        <w:ind w:firstLine="480" w:firstLineChars="200"/>
        <w:rPr>
          <w:rFonts w:hint="eastAsia" w:ascii="Times New Roman" w:hAnsi="Times New Roman" w:eastAsia="宋体"/>
          <w:sz w:val="24"/>
          <w:lang w:eastAsia="zh-CN"/>
        </w:rPr>
      </w:pPr>
      <w:r>
        <w:rPr>
          <w:rFonts w:ascii="Times New Roman" w:hAnsi="Times New Roman"/>
          <w:sz w:val="24"/>
        </w:rPr>
        <w:t>3.采购人：攀枝花金沙产业投资有限公司</w:t>
      </w:r>
      <w:r>
        <w:rPr>
          <w:rFonts w:hint="eastAsia" w:ascii="Times New Roman" w:hAnsi="Times New Roman"/>
          <w:sz w:val="24"/>
          <w:lang w:eastAsia="zh-CN"/>
        </w:rPr>
        <w:t>。</w:t>
      </w:r>
    </w:p>
    <w:p>
      <w:pPr>
        <w:spacing w:line="360" w:lineRule="auto"/>
        <w:ind w:firstLine="482" w:firstLineChars="200"/>
        <w:rPr>
          <w:rFonts w:hint="default" w:ascii="Times New Roman" w:hAnsi="Times New Roman" w:eastAsia="宋体"/>
          <w:b/>
          <w:sz w:val="24"/>
          <w:lang w:val="en-US" w:eastAsia="zh-CN"/>
        </w:rPr>
      </w:pPr>
      <w:r>
        <w:rPr>
          <w:rFonts w:ascii="Times New Roman" w:hAnsi="Times New Roman"/>
          <w:b/>
          <w:sz w:val="24"/>
        </w:rPr>
        <w:t>二、资金情况</w:t>
      </w:r>
      <w:r>
        <w:rPr>
          <w:rFonts w:hint="eastAsia" w:ascii="Times New Roman" w:hAnsi="Times New Roman"/>
          <w:b/>
          <w:sz w:val="24"/>
          <w:lang w:val="en-US" w:eastAsia="zh-CN"/>
        </w:rPr>
        <w:t>及最高限价</w:t>
      </w:r>
    </w:p>
    <w:p>
      <w:pPr>
        <w:spacing w:line="360" w:lineRule="auto"/>
        <w:ind w:firstLine="480" w:firstLineChars="200"/>
        <w:rPr>
          <w:rFonts w:hint="eastAsia" w:ascii="Times New Roman" w:hAnsi="Times New Roman"/>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0" w:firstLineChars="200"/>
        <w:rPr>
          <w:rFonts w:hint="eastAsia" w:ascii="Times New Roman" w:hAnsi="Times New Roman"/>
          <w:sz w:val="24"/>
          <w:u w:val="single"/>
        </w:rPr>
      </w:pPr>
      <w:r>
        <w:rPr>
          <w:rFonts w:hint="eastAsia" w:ascii="Times New Roman" w:hAnsi="Times New Roman"/>
          <w:sz w:val="24"/>
          <w:u w:val="single"/>
          <w:lang w:val="en-US" w:eastAsia="zh-CN"/>
        </w:rPr>
        <w:t>最高限价：</w:t>
      </w:r>
      <w:r>
        <w:rPr>
          <w:rFonts w:hint="eastAsia" w:ascii="Times New Roman" w:hAnsi="Times New Roman"/>
          <w:sz w:val="24"/>
          <w:u w:val="single"/>
        </w:rPr>
        <w:t>本次询价最高限价为</w:t>
      </w:r>
      <w:r>
        <w:rPr>
          <w:rFonts w:hint="eastAsia" w:ascii="Times New Roman" w:hAnsi="Times New Roman"/>
          <w:sz w:val="24"/>
          <w:u w:val="single"/>
          <w:lang w:val="en-US" w:eastAsia="zh-CN"/>
        </w:rPr>
        <w:t>4</w:t>
      </w:r>
      <w:r>
        <w:rPr>
          <w:rFonts w:hint="eastAsia" w:ascii="Times New Roman" w:hAnsi="Times New Roman"/>
          <w:sz w:val="24"/>
          <w:u w:val="single"/>
        </w:rPr>
        <w:t>万元，以每种</w:t>
      </w:r>
      <w:r>
        <w:rPr>
          <w:rFonts w:hint="eastAsia" w:ascii="Times New Roman" w:hAnsi="Times New Roman"/>
          <w:sz w:val="24"/>
          <w:u w:val="single"/>
          <w:lang w:val="en-US" w:eastAsia="zh-CN"/>
        </w:rPr>
        <w:t>木工材料</w:t>
      </w:r>
      <w:r>
        <w:rPr>
          <w:rFonts w:hint="eastAsia" w:ascii="Times New Roman" w:hAnsi="Times New Roman"/>
          <w:sz w:val="24"/>
          <w:u w:val="single"/>
        </w:rPr>
        <w:t>单价进行询价。</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w:t>
      </w:r>
      <w:r>
        <w:rPr>
          <w:rFonts w:hint="eastAsia" w:ascii="Times New Roman" w:hAnsi="Times New Roman"/>
          <w:bCs/>
          <w:sz w:val="24"/>
        </w:rPr>
        <w:t>13层、16层半层</w:t>
      </w:r>
      <w:r>
        <w:rPr>
          <w:rFonts w:hint="eastAsia" w:ascii="Times New Roman" w:hAnsi="Times New Roman"/>
          <w:sz w:val="24"/>
        </w:rPr>
        <w:t>，拟装修改造房屋建筑总面积约</w:t>
      </w:r>
      <w:r>
        <w:rPr>
          <w:rFonts w:hint="eastAsia" w:ascii="Times New Roman" w:hAnsi="Times New Roman"/>
          <w:sz w:val="24"/>
          <w:lang w:val="en-US" w:eastAsia="zh-CN"/>
        </w:rPr>
        <w:t>26</w:t>
      </w:r>
      <w:r>
        <w:rPr>
          <w:rFonts w:hint="eastAsia" w:ascii="Times New Roman" w:hAnsi="Times New Roman"/>
          <w:sz w:val="24"/>
        </w:rPr>
        <w:t>00㎡，主要依据现有空置区域进行装修改造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木工材料</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w:t>
      </w:r>
      <w:r>
        <w:rPr>
          <w:rFonts w:ascii="Times New Roman" w:hAnsi="Times New Roman"/>
          <w:b/>
          <w:bCs/>
          <w:color w:val="FF0000"/>
          <w:sz w:val="24"/>
          <w:u w:val="single"/>
        </w:rPr>
        <w:t>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21</w:t>
      </w:r>
      <w:r>
        <w:rPr>
          <w:rFonts w:ascii="Times New Roman" w:hAnsi="Times New Roman"/>
          <w:b/>
          <w:bCs/>
          <w:color w:val="FF0000"/>
          <w:sz w:val="24"/>
          <w:u w:val="single"/>
        </w:rPr>
        <w:t>日</w:t>
      </w:r>
      <w:r>
        <w:rPr>
          <w:rFonts w:hint="eastAsia" w:ascii="Times New Roman" w:hAnsi="Times New Roman"/>
          <w:b/>
          <w:bCs/>
          <w:color w:val="FF0000"/>
          <w:sz w:val="24"/>
          <w:u w:val="single"/>
          <w:lang w:val="en-US" w:eastAsia="zh-CN"/>
        </w:rPr>
        <w:t>10</w:t>
      </w:r>
      <w:r>
        <w:rPr>
          <w:rFonts w:ascii="Times New Roman" w:hAnsi="Times New Roman"/>
          <w:b/>
          <w:bCs/>
          <w:color w:val="FF0000"/>
          <w:sz w:val="24"/>
          <w:u w:val="single"/>
        </w:rPr>
        <w:t>:00至202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22</w:t>
      </w:r>
      <w:r>
        <w:rPr>
          <w:rFonts w:hint="eastAsia" w:ascii="Times New Roman" w:hAnsi="Times New Roman"/>
          <w:b/>
          <w:bCs/>
          <w:color w:val="FF0000"/>
          <w:sz w:val="24"/>
          <w:u w:val="single"/>
        </w:rPr>
        <w:t>日</w:t>
      </w:r>
      <w:r>
        <w:rPr>
          <w:rFonts w:hint="eastAsia" w:ascii="Times New Roman" w:hAnsi="Times New Roman"/>
          <w:b/>
          <w:bCs/>
          <w:color w:val="FF0000"/>
          <w:sz w:val="24"/>
          <w:u w:val="single"/>
          <w:lang w:val="en-US" w:eastAsia="zh-CN"/>
        </w:rPr>
        <w:t>16</w:t>
      </w:r>
      <w:r>
        <w:rPr>
          <w:rFonts w:ascii="Times New Roman" w:hAnsi="Times New Roman"/>
          <w:b/>
          <w:bCs/>
          <w:color w:val="FF0000"/>
          <w:sz w:val="24"/>
          <w:u w:val="single"/>
        </w:rPr>
        <w:t>:</w:t>
      </w:r>
      <w:r>
        <w:rPr>
          <w:rFonts w:hint="eastAsia" w:ascii="Times New Roman" w:hAnsi="Times New Roman"/>
          <w:b/>
          <w:bCs/>
          <w:color w:val="FF0000"/>
          <w:sz w:val="24"/>
          <w:u w:val="single"/>
          <w:lang w:val="en-US" w:eastAsia="zh-CN"/>
        </w:rPr>
        <w:t>3</w:t>
      </w:r>
      <w:r>
        <w:rPr>
          <w:rFonts w:ascii="Times New Roman" w:hAnsi="Times New Roman"/>
          <w:b/>
          <w:bCs/>
          <w:color w:val="FF0000"/>
          <w:sz w:val="24"/>
          <w:u w:val="single"/>
        </w:rPr>
        <w:t>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val="0"/>
          <w:bCs/>
          <w:sz w:val="24"/>
        </w:rPr>
        <w:t>：</w:t>
      </w:r>
      <w:r>
        <w:rPr>
          <w:rFonts w:ascii="Times New Roman" w:hAnsi="Times New Roman"/>
          <w:b/>
          <w:bCs/>
          <w:color w:val="FF0000"/>
          <w:sz w:val="24"/>
          <w:u w:val="single"/>
        </w:rPr>
        <w:t>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22</w:t>
      </w:r>
      <w:r>
        <w:rPr>
          <w:rFonts w:hint="eastAsia" w:ascii="Times New Roman" w:hAnsi="Times New Roman"/>
          <w:b/>
          <w:bCs/>
          <w:color w:val="FF0000"/>
          <w:sz w:val="24"/>
          <w:u w:val="single"/>
        </w:rPr>
        <w:t>日</w:t>
      </w:r>
      <w:r>
        <w:rPr>
          <w:rFonts w:hint="eastAsia" w:ascii="Times New Roman" w:hAnsi="Times New Roman"/>
          <w:b/>
          <w:bCs/>
          <w:color w:val="FF0000"/>
          <w:sz w:val="24"/>
          <w:u w:val="single"/>
          <w:lang w:val="en-US" w:eastAsia="zh-CN"/>
        </w:rPr>
        <w:t>16</w:t>
      </w:r>
      <w:r>
        <w:rPr>
          <w:rFonts w:ascii="Times New Roman" w:hAnsi="Times New Roman"/>
          <w:b/>
          <w:bCs/>
          <w:color w:val="FF0000"/>
          <w:sz w:val="24"/>
          <w:u w:val="single"/>
        </w:rPr>
        <w:t>:</w:t>
      </w:r>
      <w:r>
        <w:rPr>
          <w:rFonts w:hint="eastAsia" w:ascii="Times New Roman" w:hAnsi="Times New Roman"/>
          <w:b/>
          <w:bCs/>
          <w:color w:val="FF0000"/>
          <w:sz w:val="24"/>
          <w:u w:val="single"/>
          <w:lang w:val="en-US" w:eastAsia="zh-CN"/>
        </w:rPr>
        <w:t>3</w:t>
      </w:r>
      <w:r>
        <w:rPr>
          <w:rFonts w:ascii="Times New Roman" w:hAnsi="Times New Roman"/>
          <w:b/>
          <w:bCs/>
          <w:color w:val="FF0000"/>
          <w:sz w:val="24"/>
          <w:u w:val="single"/>
        </w:rPr>
        <w:t>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bookmarkStart w:id="62" w:name="_GoBack"/>
      <w:bookmarkEnd w:id="62"/>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hint="eastAsia" w:ascii="Times New Roman" w:hAnsi="Times New Roman" w:eastAsia="宋体"/>
                <w:sz w:val="24"/>
                <w:lang w:eastAsia="zh-CN"/>
              </w:rPr>
            </w:pPr>
            <w:r>
              <w:rPr>
                <w:rFonts w:hint="eastAsia" w:ascii="Times New Roman" w:hAnsi="Times New Roman"/>
                <w:sz w:val="24"/>
              </w:rPr>
              <w:t>资格预审申请文件</w:t>
            </w:r>
            <w:r>
              <w:rPr>
                <w:rFonts w:ascii="Times New Roman" w:hAnsi="Times New Roman"/>
                <w:sz w:val="24"/>
              </w:rPr>
              <w:t>正本1份，副本2份</w:t>
            </w:r>
            <w:r>
              <w:rPr>
                <w:rFonts w:hint="eastAsia" w:ascii="Times New Roman" w:hAnsi="Times New Roman"/>
                <w:sz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4</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木工材料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217446057"/>
      <w:bookmarkStart w:id="46" w:name="_Toc183582232"/>
      <w:bookmarkStart w:id="47" w:name="_Toc183682369"/>
      <w:r>
        <w:rPr>
          <w:rFonts w:hint="eastAsia" w:ascii="宋体" w:hAnsi="宋体"/>
          <w:sz w:val="24"/>
        </w:rPr>
        <w:t>1、需求清单</w:t>
      </w:r>
    </w:p>
    <w:tbl>
      <w:tblPr>
        <w:tblW w:w="10380" w:type="dxa"/>
        <w:tblInd w:w="-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16"/>
        <w:gridCol w:w="2251"/>
        <w:gridCol w:w="1586"/>
        <w:gridCol w:w="1043"/>
        <w:gridCol w:w="1022"/>
        <w:gridCol w:w="1069"/>
        <w:gridCol w:w="1069"/>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trPr>
        <w:tc>
          <w:tcPr>
            <w:tcW w:w="1038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bdr w:val="none" w:color="auto" w:sz="0" w:space="0"/>
                <w:lang w:val="en-US" w:eastAsia="zh-CN" w:bidi="ar"/>
              </w:rPr>
              <w:t>国投大厦13层、16层半层装修改造工程木工材料采购项目--报价清单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序号</w:t>
            </w:r>
          </w:p>
        </w:tc>
        <w:tc>
          <w:tcPr>
            <w:tcW w:w="2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品名</w:t>
            </w:r>
          </w:p>
        </w:tc>
        <w:tc>
          <w:tcPr>
            <w:tcW w:w="15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规格型号</w:t>
            </w:r>
          </w:p>
        </w:tc>
        <w:tc>
          <w:tcPr>
            <w:tcW w:w="1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单位</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bdr w:val="none" w:color="auto" w:sz="0" w:space="0"/>
                <w:lang w:val="en-US" w:eastAsia="zh-CN" w:bidi="ar"/>
              </w:rPr>
              <w:t>不含税单价（元）</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bdr w:val="none" w:color="auto" w:sz="0" w:space="0"/>
                <w:lang w:val="en-US" w:eastAsia="zh-CN" w:bidi="ar"/>
              </w:rPr>
              <w:t>小计（元）</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0.95纸面石膏板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2</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0.95防潮石膏板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3</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1.2阻燃板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4</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8#丝杆</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5</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8#膨胀螺丝</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6</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8#螺帽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公斤</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7</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8#炮钉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8</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F3.0直钉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9</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F5.0直钉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10</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38钢钉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11</w:t>
            </w:r>
          </w:p>
        </w:tc>
        <w:tc>
          <w:tcPr>
            <w:tcW w:w="22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50钢钉</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黑体" w:hAnsi="宋体" w:eastAsia="黑体" w:cs="黑体"/>
                <w:b/>
                <w:bCs/>
                <w:i w:val="0"/>
                <w:iCs w:val="0"/>
                <w:color w:val="000000"/>
                <w:sz w:val="24"/>
                <w:szCs w:val="24"/>
                <w:u w:val="none"/>
              </w:rPr>
            </w:pPr>
          </w:p>
        </w:tc>
        <w:tc>
          <w:tcPr>
            <w:tcW w:w="104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12</w:t>
            </w:r>
          </w:p>
        </w:tc>
        <w:tc>
          <w:tcPr>
            <w:tcW w:w="22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2.5螺丝</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黑体" w:hAnsi="宋体" w:eastAsia="黑体" w:cs="黑体"/>
                <w:b/>
                <w:bCs/>
                <w:i w:val="0"/>
                <w:iCs w:val="0"/>
                <w:color w:val="000000"/>
                <w:sz w:val="24"/>
                <w:szCs w:val="24"/>
                <w:u w:val="none"/>
              </w:rPr>
            </w:pPr>
          </w:p>
        </w:tc>
        <w:tc>
          <w:tcPr>
            <w:tcW w:w="104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2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13</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3.5自攻螺丝</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14</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5.0自攻螺丝</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15</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15KG白乳胶</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桶</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16</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38*1.0国标卡主龙骨</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17</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50*0.38卡副龙骨</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18</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木方3*4</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捆</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19</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泡沫胶</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20</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结构胶</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21</w:t>
            </w:r>
          </w:p>
        </w:tc>
        <w:tc>
          <w:tcPr>
            <w:tcW w:w="2251"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2公分自粘隔音棉</w:t>
            </w:r>
          </w:p>
        </w:tc>
        <w:tc>
          <w:tcPr>
            <w:tcW w:w="1586"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102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131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合计：</w:t>
            </w:r>
          </w:p>
        </w:tc>
        <w:tc>
          <w:tcPr>
            <w:tcW w:w="9064"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合计：不含税总价      元；税率   %，含税总价      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报价单位：</w:t>
            </w:r>
          </w:p>
        </w:tc>
        <w:tc>
          <w:tcPr>
            <w:tcW w:w="9064" w:type="dxa"/>
            <w:gridSpan w:val="7"/>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6446261"/>
      <w:bookmarkStart w:id="52" w:name="_Toc96761122"/>
      <w:bookmarkStart w:id="53" w:name="_Toc13564302"/>
      <w:bookmarkStart w:id="54" w:name="_Toc11832144"/>
      <w:bookmarkStart w:id="55" w:name="_Toc11764033"/>
      <w:bookmarkStart w:id="56" w:name="_Toc94345768"/>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Style w:val="18"/>
        <w:tblW w:w="10380" w:type="dxa"/>
        <w:tblInd w:w="-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251"/>
        <w:gridCol w:w="1586"/>
        <w:gridCol w:w="1043"/>
        <w:gridCol w:w="1022"/>
        <w:gridCol w:w="1069"/>
        <w:gridCol w:w="1069"/>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0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国投大厦13层、16层半层装修改造工程木工材料采购项目--报价清单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F5.0直钉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22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50钢钉</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4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22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4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5.0自攻螺丝</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906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合计：不含税总价      元；税率   %，含税总价      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90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
        <w:rPr>
          <w:rFonts w:hint="eastAsia" w:ascii="Times New Roman" w:hAnsi="Times New Roman"/>
          <w:b/>
          <w:sz w:val="32"/>
          <w:szCs w:val="32"/>
        </w:rPr>
        <w:sectPr>
          <w:headerReference r:id="rId5" w:type="default"/>
          <w:footerReference r:id="rId6" w:type="default"/>
          <w:footerReference r:id="rId7" w:type="even"/>
          <w:pgSz w:w="13226" w:h="16838"/>
          <w:pgMar w:top="1440" w:right="1803" w:bottom="1440" w:left="1803"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提供近三年其它项目木工材料供货合同复印件，每提供一个得2分，本项总分10分。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59"/>
      <w:bookmarkStart w:id="61" w:name="_Toc21744609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w:t>
      </w:r>
      <w:r>
        <w:rPr>
          <w:rFonts w:hint="eastAsia" w:ascii="黑体" w:hAnsi="黑体" w:eastAsia="黑体"/>
          <w:sz w:val="44"/>
          <w:szCs w:val="44"/>
          <w:lang w:eastAsia="zh-CN"/>
        </w:rPr>
        <w:t>13层、16层半层</w:t>
      </w:r>
      <w:r>
        <w:rPr>
          <w:rFonts w:hint="eastAsia" w:ascii="黑体" w:hAnsi="黑体" w:eastAsia="黑体"/>
          <w:sz w:val="44"/>
          <w:szCs w:val="44"/>
        </w:rPr>
        <w:t>装修改造工程</w:t>
      </w:r>
      <w:r>
        <w:rPr>
          <w:rFonts w:hint="eastAsia" w:ascii="黑体" w:hAnsi="黑体" w:eastAsia="黑体"/>
          <w:sz w:val="44"/>
          <w:szCs w:val="44"/>
          <w:lang w:val="en-US" w:eastAsia="zh-CN"/>
        </w:rPr>
        <w:t>木工材料</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lang w:val="en-US" w:eastAsia="zh-CN"/>
        </w:rPr>
        <w:t>木工材料</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w:t>
      </w:r>
      <w:r>
        <w:rPr>
          <w:rFonts w:hint="eastAsia" w:ascii="宋体" w:hAnsi="宋体"/>
          <w:sz w:val="24"/>
          <w:u w:val="single"/>
          <w:lang w:eastAsia="zh-CN"/>
        </w:rPr>
        <w:t>13层、16层半层</w:t>
      </w:r>
      <w:r>
        <w:rPr>
          <w:rFonts w:hint="eastAsia" w:ascii="宋体" w:hAnsi="宋体"/>
          <w:sz w:val="24"/>
          <w:u w:val="single"/>
        </w:rPr>
        <w:t>装修改造</w:t>
      </w:r>
      <w:r>
        <w:rPr>
          <w:rFonts w:hint="eastAsia" w:ascii="宋体" w:hAnsi="宋体"/>
          <w:sz w:val="24"/>
        </w:rPr>
        <w:t>工程的相关事宜，达成如下合同条款。</w:t>
      </w:r>
    </w:p>
    <w:p>
      <w:pPr>
        <w:numPr>
          <w:ilvl w:val="0"/>
          <w:numId w:val="3"/>
        </w:numPr>
        <w:spacing w:line="360" w:lineRule="auto"/>
        <w:ind w:firstLine="472" w:firstLineChars="196"/>
        <w:jc w:val="left"/>
        <w:rPr>
          <w:rFonts w:hint="eastAsia"/>
        </w:rPr>
      </w:pPr>
      <w:r>
        <w:rPr>
          <w:rFonts w:hint="eastAsia" w:ascii="宋体" w:hAnsi="宋体"/>
          <w:b/>
          <w:sz w:val="24"/>
        </w:rPr>
        <w:t>供货基本情况</w:t>
      </w:r>
    </w:p>
    <w:p>
      <w:pPr>
        <w:numPr>
          <w:ilvl w:val="0"/>
          <w:numId w:val="0"/>
        </w:numPr>
        <w:spacing w:line="360" w:lineRule="auto"/>
        <w:jc w:val="left"/>
        <w:rPr>
          <w:rFonts w:hint="default" w:eastAsia="宋体"/>
          <w:lang w:val="en-US" w:eastAsia="zh-CN"/>
        </w:rPr>
      </w:pPr>
      <w:r>
        <w:rPr>
          <w:rFonts w:hint="eastAsia" w:ascii="宋体" w:hAnsi="宋体"/>
          <w:sz w:val="24"/>
        </w:rPr>
        <w:t>供货清单</w:t>
      </w:r>
      <w:r>
        <w:rPr>
          <w:rFonts w:hint="eastAsia" w:ascii="宋体" w:hAnsi="宋体"/>
          <w:sz w:val="24"/>
          <w:lang w:eastAsia="zh-CN"/>
        </w:rPr>
        <w:t>，</w:t>
      </w:r>
      <w:r>
        <w:rPr>
          <w:rFonts w:hint="eastAsia" w:ascii="宋体" w:hAnsi="宋体"/>
          <w:sz w:val="24"/>
          <w:lang w:val="en-US" w:eastAsia="zh-CN"/>
        </w:rPr>
        <w:t>见合同附件</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合同签订后3个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sz w:val="24"/>
          <w:u w:val="single" w:color="000000"/>
          <w:lang w:val="en-US" w:eastAsia="zh-CN"/>
        </w:rPr>
        <w:t>13层、16层半层</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pStyle w:val="2"/>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合同附件附后</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0380" w:type="dxa"/>
        <w:tblInd w:w="-9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251"/>
        <w:gridCol w:w="1586"/>
        <w:gridCol w:w="1043"/>
        <w:gridCol w:w="1022"/>
        <w:gridCol w:w="1069"/>
        <w:gridCol w:w="1069"/>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0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国投大厦13层、16层半层装修改造工程木工材料采购项目--报价清单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F5.0直钉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22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50钢钉</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4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22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4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5.0自攻螺丝</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w:t>
            </w:r>
          </w:p>
        </w:tc>
        <w:tc>
          <w:tcPr>
            <w:tcW w:w="22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906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合计：不含税总价      元；税率   %，含税总价      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90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2">
    <w:nsid w:val="5AC5BFB0"/>
    <w:multiLevelType w:val="singleLevel"/>
    <w:tmpl w:val="5AC5BFB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8314CF2"/>
    <w:rsid w:val="09C845C0"/>
    <w:rsid w:val="09DD1360"/>
    <w:rsid w:val="0C3F0755"/>
    <w:rsid w:val="0E09534C"/>
    <w:rsid w:val="0E466A71"/>
    <w:rsid w:val="10B1300C"/>
    <w:rsid w:val="11556A4D"/>
    <w:rsid w:val="13482467"/>
    <w:rsid w:val="16813312"/>
    <w:rsid w:val="17681DB3"/>
    <w:rsid w:val="18661881"/>
    <w:rsid w:val="18A14941"/>
    <w:rsid w:val="18B97D11"/>
    <w:rsid w:val="1BA109F0"/>
    <w:rsid w:val="1C0138BF"/>
    <w:rsid w:val="1D6F437D"/>
    <w:rsid w:val="1D920A05"/>
    <w:rsid w:val="1F72088A"/>
    <w:rsid w:val="1FD55B0C"/>
    <w:rsid w:val="1FDD64D9"/>
    <w:rsid w:val="21F01AD7"/>
    <w:rsid w:val="225D1E12"/>
    <w:rsid w:val="22811BC0"/>
    <w:rsid w:val="24101808"/>
    <w:rsid w:val="250F2FA2"/>
    <w:rsid w:val="26E26AAC"/>
    <w:rsid w:val="2B147E30"/>
    <w:rsid w:val="2B8613F2"/>
    <w:rsid w:val="2C6F1319"/>
    <w:rsid w:val="2F032177"/>
    <w:rsid w:val="308C05DF"/>
    <w:rsid w:val="31606055"/>
    <w:rsid w:val="31CF5279"/>
    <w:rsid w:val="334B2928"/>
    <w:rsid w:val="371807ED"/>
    <w:rsid w:val="38820ABF"/>
    <w:rsid w:val="390F0422"/>
    <w:rsid w:val="39CF4C1E"/>
    <w:rsid w:val="3AB24230"/>
    <w:rsid w:val="3DB17760"/>
    <w:rsid w:val="3FCE0E18"/>
    <w:rsid w:val="3FDA0DE9"/>
    <w:rsid w:val="43290B76"/>
    <w:rsid w:val="43947AC8"/>
    <w:rsid w:val="44666B79"/>
    <w:rsid w:val="45D56FCB"/>
    <w:rsid w:val="460F771A"/>
    <w:rsid w:val="49B900A4"/>
    <w:rsid w:val="4B553B41"/>
    <w:rsid w:val="4BCD7E5B"/>
    <w:rsid w:val="4C7F728B"/>
    <w:rsid w:val="4E8A6653"/>
    <w:rsid w:val="50FB3D29"/>
    <w:rsid w:val="526C3AC7"/>
    <w:rsid w:val="53A33E25"/>
    <w:rsid w:val="579D445B"/>
    <w:rsid w:val="58347A0F"/>
    <w:rsid w:val="59F120D7"/>
    <w:rsid w:val="5A897643"/>
    <w:rsid w:val="5AD84501"/>
    <w:rsid w:val="5B3B6B74"/>
    <w:rsid w:val="5B3E5B74"/>
    <w:rsid w:val="5B822014"/>
    <w:rsid w:val="5EE054CC"/>
    <w:rsid w:val="629C5896"/>
    <w:rsid w:val="62AB0677"/>
    <w:rsid w:val="638A4F49"/>
    <w:rsid w:val="65E7115D"/>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17602</Words>
  <Characters>18449</Characters>
  <Lines>154</Lines>
  <Paragraphs>43</Paragraphs>
  <TotalTime>1007</TotalTime>
  <ScaleCrop>false</ScaleCrop>
  <LinksUpToDate>false</LinksUpToDate>
  <CharactersWithSpaces>21372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2024-04-21T01:48:18Z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