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3"/>
          <w:szCs w:val="33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3"/>
          <w:szCs w:val="33"/>
          <w:highlight w:val="none"/>
          <w:lang w:eastAsia="zh-CN"/>
        </w:rPr>
        <w:t>国投大厦户外和四楼接待前厅改造工程材料综合采购项目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3"/>
          <w:szCs w:val="33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3"/>
          <w:szCs w:val="33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3"/>
          <w:szCs w:val="33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3"/>
          <w:szCs w:val="33"/>
          <w:highlight w:val="none"/>
        </w:rPr>
        <w:t>询价资格预审公告（代询价公告）</w:t>
      </w:r>
      <w:bookmarkStart w:id="2" w:name="_GoBack"/>
      <w:bookmarkEnd w:id="2"/>
    </w:p>
    <w:p>
      <w:pPr>
        <w:spacing w:line="360" w:lineRule="auto"/>
        <w:ind w:firstLine="482" w:firstLineChars="2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bCs w:val="0"/>
          <w:sz w:val="24"/>
          <w:u w:val="single"/>
        </w:rPr>
        <w:t>攀枝花金沙产业投资有限公司</w:t>
      </w:r>
      <w:r>
        <w:rPr>
          <w:rFonts w:ascii="Times New Roman" w:hAnsi="Times New Roman"/>
          <w:bCs/>
          <w:sz w:val="24"/>
        </w:rPr>
        <w:t>（采购人）</w:t>
      </w:r>
      <w:r>
        <w:rPr>
          <w:rFonts w:hint="eastAsia" w:ascii="Times New Roman" w:hAnsi="Times New Roman"/>
          <w:b/>
          <w:bCs w:val="0"/>
          <w:sz w:val="24"/>
          <w:u w:val="single"/>
          <w:lang w:eastAsia="zh-CN"/>
        </w:rPr>
        <w:t>国投大厦户外和四楼接待前厅改造工程材料综合采购项目</w:t>
      </w:r>
      <w:r>
        <w:rPr>
          <w:rFonts w:ascii="Times New Roman" w:hAnsi="Times New Roman"/>
          <w:sz w:val="24"/>
          <w:szCs w:val="32"/>
        </w:rPr>
        <w:t>采用</w:t>
      </w:r>
      <w:r>
        <w:rPr>
          <w:rFonts w:hint="eastAsia" w:ascii="Times New Roman" w:hAnsi="Times New Roman"/>
          <w:sz w:val="24"/>
          <w:szCs w:val="32"/>
          <w:lang w:val="en-US" w:eastAsia="zh-CN"/>
        </w:rPr>
        <w:t>公开</w:t>
      </w:r>
      <w:r>
        <w:rPr>
          <w:rFonts w:ascii="Times New Roman" w:hAnsi="Times New Roman"/>
          <w:sz w:val="24"/>
          <w:szCs w:val="32"/>
        </w:rPr>
        <w:t>询价方式</w:t>
      </w:r>
      <w:r>
        <w:rPr>
          <w:rFonts w:ascii="Times New Roman" w:hAnsi="Times New Roman"/>
          <w:sz w:val="24"/>
        </w:rPr>
        <w:t>进行采购，特</w:t>
      </w:r>
      <w:r>
        <w:rPr>
          <w:rFonts w:ascii="Times New Roman" w:hAnsi="Times New Roman"/>
          <w:sz w:val="24"/>
          <w:szCs w:val="28"/>
        </w:rPr>
        <w:t>邀请</w:t>
      </w:r>
      <w:r>
        <w:rPr>
          <w:rFonts w:hint="eastAsia" w:ascii="Times New Roman" w:hAnsi="Times New Roman"/>
          <w:sz w:val="24"/>
          <w:szCs w:val="28"/>
        </w:rPr>
        <w:t>有意向参与并符合</w:t>
      </w:r>
      <w:r>
        <w:rPr>
          <w:rFonts w:ascii="Times New Roman" w:hAnsi="Times New Roman"/>
          <w:sz w:val="24"/>
          <w:szCs w:val="28"/>
        </w:rPr>
        <w:t>本次采购要求</w:t>
      </w:r>
      <w:r>
        <w:rPr>
          <w:rFonts w:hint="eastAsia" w:ascii="Times New Roman" w:hAnsi="Times New Roman"/>
          <w:sz w:val="24"/>
          <w:szCs w:val="28"/>
        </w:rPr>
        <w:t>的</w:t>
      </w:r>
      <w:r>
        <w:rPr>
          <w:rFonts w:ascii="Times New Roman" w:hAnsi="Times New Roman"/>
          <w:sz w:val="24"/>
          <w:szCs w:val="28"/>
        </w:rPr>
        <w:t>供应商参加</w:t>
      </w:r>
      <w:r>
        <w:rPr>
          <w:rFonts w:hint="eastAsia" w:ascii="Times New Roman" w:hAnsi="Times New Roman"/>
          <w:b/>
          <w:bCs/>
          <w:sz w:val="24"/>
        </w:rPr>
        <w:t>询价资格预审</w:t>
      </w:r>
      <w:r>
        <w:rPr>
          <w:rFonts w:hint="eastAsia" w:ascii="Times New Roman" w:hAnsi="Times New Roman"/>
          <w:b/>
          <w:bCs/>
          <w:sz w:val="24"/>
          <w:lang w:val="en-US" w:eastAsia="zh-CN"/>
        </w:rPr>
        <w:t>及询价工作</w:t>
      </w:r>
      <w:r>
        <w:rPr>
          <w:rFonts w:ascii="Times New Roman" w:hAnsi="Times New Roman"/>
          <w:sz w:val="24"/>
          <w:szCs w:val="28"/>
        </w:rPr>
        <w:t>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一、采购项目基本情况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1.项目编号：</w:t>
      </w:r>
      <w:r>
        <w:rPr>
          <w:rFonts w:hint="eastAsia" w:ascii="Times New Roman" w:hAnsi="Times New Roman"/>
          <w:sz w:val="24"/>
          <w:u w:val="single"/>
        </w:rPr>
        <w:t>JS20240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>85</w:t>
      </w:r>
      <w:r>
        <w:rPr>
          <w:rFonts w:hint="eastAsia" w:ascii="Times New Roman" w:hAnsi="Times New Roman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/>
          <w:bCs/>
          <w:sz w:val="24"/>
          <w:lang w:eastAsia="zh-CN"/>
        </w:rPr>
      </w:pPr>
      <w:r>
        <w:rPr>
          <w:rFonts w:ascii="Times New Roman" w:hAnsi="Times New Roman"/>
          <w:sz w:val="24"/>
        </w:rPr>
        <w:t>2.采购项目名称：</w:t>
      </w:r>
      <w:r>
        <w:rPr>
          <w:rFonts w:hint="eastAsia" w:ascii="Times New Roman" w:hAnsi="Times New Roman"/>
          <w:bCs/>
          <w:sz w:val="24"/>
          <w:lang w:eastAsia="zh-CN"/>
        </w:rPr>
        <w:t>国投大厦户外和四楼接待前厅改造工程材料综合采购项目。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ascii="Times New Roman" w:hAnsi="Times New Roman"/>
          <w:sz w:val="24"/>
        </w:rPr>
        <w:t>3.采购人：攀枝花金沙产业投资有限公司</w:t>
      </w:r>
      <w:r>
        <w:rPr>
          <w:rFonts w:hint="eastAsia" w:ascii="Times New Roman" w:hAnsi="Times New Roman"/>
          <w:sz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hint="default" w:ascii="Times New Roman" w:hAnsi="Times New Roman" w:eastAsia="宋体"/>
          <w:b/>
          <w:sz w:val="24"/>
          <w:lang w:val="en-US" w:eastAsia="zh-CN"/>
        </w:rPr>
      </w:pPr>
      <w:r>
        <w:rPr>
          <w:rFonts w:ascii="Times New Roman" w:hAnsi="Times New Roman"/>
          <w:b/>
          <w:sz w:val="24"/>
        </w:rPr>
        <w:t>二、资金情况</w:t>
      </w:r>
      <w:r>
        <w:rPr>
          <w:rFonts w:hint="eastAsia" w:ascii="Times New Roman" w:hAnsi="Times New Roman"/>
          <w:b/>
          <w:sz w:val="24"/>
          <w:lang w:val="en-US" w:eastAsia="zh-CN"/>
        </w:rPr>
        <w:t>及最高限价</w:t>
      </w:r>
    </w:p>
    <w:p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ascii="Times New Roman" w:hAnsi="Times New Roman"/>
          <w:sz w:val="24"/>
        </w:rPr>
        <w:t>资金来源：企业自筹</w:t>
      </w:r>
      <w:r>
        <w:rPr>
          <w:rFonts w:hint="eastAsia" w:ascii="Times New Roman" w:hAnsi="Times New Roman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Times New Roman" w:hAnsi="Times New Roman"/>
          <w:color w:val="auto"/>
          <w:sz w:val="24"/>
          <w:u w:val="singl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u w:val="single"/>
          <w:lang w:val="en-US" w:eastAsia="zh-CN"/>
        </w:rPr>
        <w:t>最高限价：本次询价最高限价为11.9万元(含税)，以每种材料单价进行询价，以实际交货数量进行结算。</w:t>
      </w:r>
    </w:p>
    <w:p>
      <w:pPr>
        <w:spacing w:line="360" w:lineRule="auto"/>
        <w:ind w:firstLine="482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三</w:t>
      </w:r>
      <w:r>
        <w:rPr>
          <w:rFonts w:ascii="Times New Roman" w:hAnsi="Times New Roman"/>
          <w:b/>
          <w:bCs/>
          <w:color w:val="auto"/>
          <w:sz w:val="24"/>
        </w:rPr>
        <w:t>、</w:t>
      </w:r>
      <w:r>
        <w:rPr>
          <w:rFonts w:ascii="Times New Roman" w:hAnsi="Times New Roman"/>
          <w:b/>
          <w:color w:val="auto"/>
          <w:sz w:val="24"/>
        </w:rPr>
        <w:t>采购项目简介：</w:t>
      </w:r>
    </w:p>
    <w:p>
      <w:pPr>
        <w:spacing w:line="360" w:lineRule="auto"/>
        <w:ind w:firstLine="480" w:firstLineChars="200"/>
        <w:rPr>
          <w:rFonts w:ascii="Times New Roman" w:hAnsi="Times New Roman"/>
          <w:spacing w:val="-4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项目位于攀枝花市东区</w:t>
      </w:r>
      <w:r>
        <w:rPr>
          <w:rFonts w:hint="eastAsia" w:ascii="Times New Roman" w:hAnsi="Times New Roman" w:cs="Times New Roman"/>
          <w:sz w:val="24"/>
          <w:lang w:val="en-US" w:eastAsia="zh-CN"/>
        </w:rPr>
        <w:t>三线大道118号2栋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。</w:t>
      </w:r>
      <w:r>
        <w:rPr>
          <w:rFonts w:hint="eastAsia" w:ascii="Times New Roman" w:hAnsi="Times New Roman" w:cs="Times New Roman"/>
          <w:sz w:val="24"/>
          <w:lang w:val="en-US" w:eastAsia="zh-CN"/>
        </w:rPr>
        <w:t>本次装修改造内容主要为配套大厦功能需求</w:t>
      </w:r>
      <w:r>
        <w:rPr>
          <w:rFonts w:hint="eastAsia" w:ascii="Times New Roman" w:hAnsi="Times New Roman"/>
          <w:spacing w:val="-4"/>
          <w:sz w:val="24"/>
        </w:rPr>
        <w:t>，</w:t>
      </w:r>
      <w:r>
        <w:rPr>
          <w:rFonts w:hint="eastAsia" w:ascii="Times New Roman" w:hAnsi="Times New Roman"/>
          <w:spacing w:val="-4"/>
          <w:sz w:val="24"/>
          <w:lang w:val="en-US" w:eastAsia="zh-CN"/>
        </w:rPr>
        <w:t>根据装修改造施工图设计</w:t>
      </w:r>
      <w:r>
        <w:rPr>
          <w:rFonts w:hint="eastAsia" w:ascii="Times New Roman" w:hAnsi="Times New Roman"/>
          <w:spacing w:val="-4"/>
          <w:sz w:val="24"/>
        </w:rPr>
        <w:t>现需采购一批</w:t>
      </w:r>
      <w:r>
        <w:rPr>
          <w:rFonts w:hint="eastAsia" w:ascii="Times New Roman" w:hAnsi="Times New Roman"/>
          <w:spacing w:val="-4"/>
          <w:sz w:val="24"/>
          <w:lang w:val="en-US" w:eastAsia="zh-CN"/>
        </w:rPr>
        <w:t>材料</w:t>
      </w:r>
      <w:r>
        <w:rPr>
          <w:rFonts w:hint="eastAsia" w:ascii="Times New Roman" w:hAnsi="Times New Roman"/>
          <w:spacing w:val="-4"/>
          <w:sz w:val="24"/>
        </w:rPr>
        <w:t>。</w:t>
      </w:r>
      <w:r>
        <w:rPr>
          <w:rFonts w:hint="eastAsia" w:ascii="Times New Roman" w:hAnsi="Times New Roman"/>
          <w:sz w:val="24"/>
        </w:rPr>
        <w:t>（供货时限：合同签订后</w:t>
      </w:r>
      <w:r>
        <w:rPr>
          <w:rFonts w:hint="eastAsia" w:ascii="Times New Roman" w:hAnsi="Times New Roman"/>
          <w:sz w:val="24"/>
          <w:lang w:val="en-US" w:eastAsia="zh-CN"/>
        </w:rPr>
        <w:t>7</w:t>
      </w:r>
      <w:r>
        <w:rPr>
          <w:rFonts w:hint="eastAsia" w:ascii="Times New Roman" w:hAnsi="Times New Roman"/>
          <w:sz w:val="24"/>
        </w:rPr>
        <w:t>个日历天内）</w:t>
      </w:r>
      <w:r>
        <w:rPr>
          <w:rFonts w:ascii="Times New Roman" w:hAnsi="Times New Roman"/>
          <w:spacing w:val="-4"/>
          <w:sz w:val="24"/>
        </w:rPr>
        <w:t>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四、供应商邀请方式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bookmarkStart w:id="0" w:name="_Hlk92809666"/>
      <w:r>
        <w:rPr>
          <w:rFonts w:ascii="Times New Roman" w:hAnsi="Times New Roman"/>
          <w:sz w:val="24"/>
        </w:rPr>
        <w:t>本项目以公告形式在</w:t>
      </w:r>
      <w:r>
        <w:rPr>
          <w:rFonts w:hint="eastAsia" w:ascii="Times New Roman" w:hAnsi="Times New Roman"/>
          <w:sz w:val="24"/>
        </w:rPr>
        <w:t>攀枝花市国有投资（集团）有限责任公司官网</w:t>
      </w:r>
      <w:r>
        <w:rPr>
          <w:rFonts w:ascii="Times New Roman" w:hAnsi="Times New Roman"/>
          <w:sz w:val="24"/>
        </w:rPr>
        <w:t>（http://www.pzhguotou.com）发布。</w:t>
      </w:r>
    </w:p>
    <w:bookmarkEnd w:id="0"/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五、供应商参加本次采购活动应具备下列条件：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bookmarkStart w:id="1" w:name="_Hlk96805982"/>
      <w:r>
        <w:rPr>
          <w:rFonts w:ascii="Times New Roman" w:hAnsi="Times New Roman"/>
          <w:sz w:val="24"/>
        </w:rPr>
        <w:t>1.具备</w:t>
      </w:r>
      <w:r>
        <w:rPr>
          <w:rFonts w:hint="eastAsia" w:ascii="Times New Roman" w:hAnsi="Times New Roman"/>
          <w:sz w:val="24"/>
        </w:rPr>
        <w:t>独立承担民事责任的能力</w:t>
      </w:r>
      <w:r>
        <w:rPr>
          <w:rFonts w:ascii="Times New Roman" w:hAnsi="Times New Roman"/>
          <w:sz w:val="24"/>
        </w:rPr>
        <w:t>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2.具有良好的商业信誉；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3.具有履行合同所必须的</w:t>
      </w:r>
      <w:r>
        <w:rPr>
          <w:rFonts w:hint="eastAsia" w:ascii="Times New Roman" w:hAnsi="Times New Roman"/>
          <w:sz w:val="24"/>
        </w:rPr>
        <w:t>供货</w:t>
      </w:r>
      <w:r>
        <w:rPr>
          <w:rFonts w:ascii="Times New Roman" w:hAnsi="Times New Roman"/>
          <w:sz w:val="24"/>
        </w:rPr>
        <w:t>能力；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4.具有依法缴纳税收和社会保障资金的良好记录；</w:t>
      </w:r>
    </w:p>
    <w:p>
      <w:pPr>
        <w:spacing w:line="360" w:lineRule="auto"/>
        <w:ind w:firstLine="456" w:firstLineChars="200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5.参加本次采购活动前三年内（202</w:t>
      </w:r>
      <w:r>
        <w:rPr>
          <w:rFonts w:hint="eastAsia" w:ascii="Times New Roman" w:hAnsi="Times New Roman"/>
          <w:spacing w:val="-6"/>
          <w:sz w:val="24"/>
          <w:lang w:val="en-US" w:eastAsia="zh-CN"/>
        </w:rPr>
        <w:t>2</w:t>
      </w:r>
      <w:r>
        <w:rPr>
          <w:rFonts w:ascii="Times New Roman" w:hAnsi="Times New Roman"/>
          <w:spacing w:val="-6"/>
          <w:sz w:val="24"/>
        </w:rPr>
        <w:t>年1月1日以来），在经营活动中没有重大违法记录；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6.供应商未处于财产被接管、冻结、破产状态，未处于四川省行政区域内有关行政处罚期间；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7.未被工商机关列入工商系统经营异常名录或严重违法失信企业名单，未被人民法院列入失信被执行人名单；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8.单位、现任法定代表人或主要负责人无行贿犯罪记录；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.法律、行政法规规定的其他条件；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10.本项目不允许联合体参加。</w:t>
      </w:r>
    </w:p>
    <w:bookmarkEnd w:id="1"/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六、</w:t>
      </w:r>
      <w:r>
        <w:rPr>
          <w:rFonts w:hint="eastAsia" w:ascii="Times New Roman" w:hAnsi="Times New Roman"/>
          <w:b/>
          <w:bCs/>
          <w:sz w:val="24"/>
        </w:rPr>
        <w:t>询价资格预审</w:t>
      </w:r>
      <w:r>
        <w:rPr>
          <w:rFonts w:ascii="Times New Roman" w:hAnsi="Times New Roman"/>
          <w:b/>
          <w:bCs/>
          <w:sz w:val="24"/>
        </w:rPr>
        <w:t>文件获取方式、时间、地点：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询价资格预审</w:t>
      </w:r>
      <w:r>
        <w:rPr>
          <w:rFonts w:ascii="Times New Roman" w:hAnsi="Times New Roman"/>
          <w:sz w:val="24"/>
          <w:highlight w:val="none"/>
        </w:rPr>
        <w:t>文</w:t>
      </w:r>
      <w:r>
        <w:rPr>
          <w:rFonts w:ascii="Times New Roman" w:hAnsi="Times New Roman"/>
          <w:color w:val="auto"/>
          <w:sz w:val="24"/>
          <w:highlight w:val="none"/>
        </w:rPr>
        <w:t>件自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202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年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月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15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日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09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:00至202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年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月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17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日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16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: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00</w:t>
      </w:r>
      <w:r>
        <w:rPr>
          <w:rFonts w:ascii="Times New Roman" w:hAnsi="Times New Roman"/>
          <w:color w:val="auto"/>
          <w:sz w:val="24"/>
          <w:szCs w:val="28"/>
          <w:highlight w:val="none"/>
        </w:rPr>
        <w:t>（北京时间）</w:t>
      </w:r>
      <w:r>
        <w:rPr>
          <w:rFonts w:ascii="Times New Roman" w:hAnsi="Times New Roman"/>
          <w:color w:val="auto"/>
          <w:sz w:val="24"/>
          <w:highlight w:val="none"/>
        </w:rPr>
        <w:t>在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攀枝花市国有投资（集团）有限责任公司官网</w:t>
      </w:r>
      <w:r>
        <w:rPr>
          <w:rFonts w:ascii="Times New Roman" w:hAnsi="Times New Roman"/>
          <w:color w:val="auto"/>
          <w:sz w:val="24"/>
          <w:highlight w:val="none"/>
          <w:u w:val="single"/>
        </w:rPr>
        <w:t>（http://www.pzhguotou.com）</w:t>
      </w:r>
      <w:r>
        <w:rPr>
          <w:rFonts w:ascii="Times New Roman" w:hAnsi="Times New Roman"/>
          <w:color w:val="auto"/>
          <w:sz w:val="24"/>
          <w:szCs w:val="28"/>
          <w:highlight w:val="none"/>
          <w:u w:val="single"/>
        </w:rPr>
        <w:t>，</w:t>
      </w:r>
      <w:r>
        <w:rPr>
          <w:rFonts w:ascii="Times New Roman" w:hAnsi="Times New Roman"/>
          <w:color w:val="auto"/>
          <w:sz w:val="24"/>
          <w:highlight w:val="none"/>
        </w:rPr>
        <w:t>按照流程获取。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szCs w:val="18"/>
          <w:highlight w:val="none"/>
        </w:rPr>
        <w:t>本项目</w:t>
      </w:r>
      <w:r>
        <w:rPr>
          <w:rFonts w:hint="eastAsia" w:ascii="Times New Roman" w:hAnsi="Times New Roman"/>
          <w:color w:val="auto"/>
          <w:sz w:val="24"/>
          <w:szCs w:val="18"/>
          <w:highlight w:val="none"/>
        </w:rPr>
        <w:t>询价资格预审</w:t>
      </w:r>
      <w:r>
        <w:rPr>
          <w:rFonts w:ascii="Times New Roman" w:hAnsi="Times New Roman"/>
          <w:color w:val="auto"/>
          <w:sz w:val="24"/>
          <w:szCs w:val="18"/>
          <w:highlight w:val="none"/>
        </w:rPr>
        <w:t>文件费用：</w:t>
      </w:r>
      <w:r>
        <w:rPr>
          <w:rFonts w:hint="eastAsia" w:ascii="Times New Roman" w:hAnsi="Times New Roman"/>
          <w:color w:val="auto"/>
          <w:sz w:val="24"/>
          <w:highlight w:val="none"/>
        </w:rPr>
        <w:t>本次不收取资格预审文件费用</w:t>
      </w:r>
      <w:r>
        <w:rPr>
          <w:rFonts w:ascii="Times New Roman" w:hAnsi="Times New Roman"/>
          <w:color w:val="auto"/>
          <w:sz w:val="24"/>
          <w:highlight w:val="none"/>
        </w:rPr>
        <w:t>。</w:t>
      </w:r>
    </w:p>
    <w:p>
      <w:pPr>
        <w:spacing w:line="360" w:lineRule="auto"/>
        <w:ind w:firstLine="482" w:firstLineChars="200"/>
        <w:rPr>
          <w:rFonts w:ascii="Times New Roman" w:hAnsi="Times New Roman"/>
          <w:sz w:val="24"/>
          <w:szCs w:val="28"/>
          <w:highlight w:val="none"/>
        </w:rPr>
      </w:pPr>
      <w:r>
        <w:rPr>
          <w:rFonts w:hint="eastAsia" w:ascii="Times New Roman" w:hAnsi="Times New Roman"/>
          <w:b/>
          <w:color w:val="auto"/>
          <w:sz w:val="24"/>
          <w:szCs w:val="28"/>
          <w:highlight w:val="none"/>
        </w:rPr>
        <w:t>七</w:t>
      </w:r>
      <w:r>
        <w:rPr>
          <w:rFonts w:ascii="Times New Roman" w:hAnsi="Times New Roman"/>
          <w:b/>
          <w:color w:val="auto"/>
          <w:sz w:val="24"/>
          <w:szCs w:val="28"/>
          <w:highlight w:val="none"/>
        </w:rPr>
        <w:t>、递交</w:t>
      </w:r>
      <w:r>
        <w:rPr>
          <w:rFonts w:hint="eastAsia" w:ascii="Times New Roman" w:hAnsi="Times New Roman"/>
          <w:b/>
          <w:color w:val="auto"/>
          <w:sz w:val="24"/>
          <w:szCs w:val="28"/>
          <w:highlight w:val="none"/>
        </w:rPr>
        <w:t>资格预审申请文件</w:t>
      </w:r>
      <w:r>
        <w:rPr>
          <w:rFonts w:ascii="Times New Roman" w:hAnsi="Times New Roman"/>
          <w:b/>
          <w:color w:val="auto"/>
          <w:sz w:val="24"/>
          <w:highlight w:val="none"/>
        </w:rPr>
        <w:t>截止时间</w:t>
      </w:r>
      <w:r>
        <w:rPr>
          <w:rFonts w:ascii="Times New Roman" w:hAnsi="Times New Roman"/>
          <w:b w:val="0"/>
          <w:bCs/>
          <w:color w:val="auto"/>
          <w:sz w:val="24"/>
          <w:highlight w:val="none"/>
        </w:rPr>
        <w:t>：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202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年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月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17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日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16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</w:rPr>
        <w:t>:</w:t>
      </w:r>
      <w:r>
        <w:rPr>
          <w:rFonts w:hint="eastAsia" w:ascii="Times New Roman" w:hAnsi="Times New Roman"/>
          <w:color w:val="auto"/>
          <w:sz w:val="24"/>
          <w:highlight w:val="none"/>
          <w:u w:val="single"/>
          <w:lang w:val="en-US" w:eastAsia="zh-CN"/>
        </w:rPr>
        <w:t>00</w:t>
      </w:r>
      <w:r>
        <w:rPr>
          <w:rFonts w:hint="eastAsia" w:ascii="Times New Roman" w:hAnsi="Times New Roman"/>
          <w:color w:val="auto"/>
          <w:sz w:val="24"/>
          <w:highlight w:val="none"/>
          <w:u w:val="none"/>
        </w:rPr>
        <w:t>（</w:t>
      </w:r>
      <w:r>
        <w:rPr>
          <w:rFonts w:ascii="Times New Roman" w:hAnsi="Times New Roman"/>
          <w:color w:val="auto"/>
          <w:sz w:val="24"/>
          <w:szCs w:val="28"/>
          <w:highlight w:val="none"/>
        </w:rPr>
        <w:t>北京</w:t>
      </w:r>
      <w:r>
        <w:rPr>
          <w:rFonts w:ascii="Times New Roman" w:hAnsi="Times New Roman"/>
          <w:sz w:val="24"/>
          <w:szCs w:val="28"/>
          <w:highlight w:val="none"/>
        </w:rPr>
        <w:t>时间）。</w:t>
      </w:r>
    </w:p>
    <w:p>
      <w:pPr>
        <w:spacing w:line="360" w:lineRule="auto"/>
        <w:ind w:firstLine="482" w:firstLineChars="200"/>
        <w:rPr>
          <w:rFonts w:ascii="Times New Roman" w:hAnsi="Times New Roman"/>
          <w:sz w:val="24"/>
          <w:szCs w:val="28"/>
        </w:rPr>
      </w:pPr>
      <w:r>
        <w:rPr>
          <w:rFonts w:hint="eastAsia" w:ascii="Times New Roman" w:hAnsi="Times New Roman"/>
          <w:b/>
          <w:sz w:val="24"/>
        </w:rPr>
        <w:t>八</w:t>
      </w:r>
      <w:r>
        <w:rPr>
          <w:rFonts w:ascii="Times New Roman" w:hAnsi="Times New Roman"/>
          <w:b/>
          <w:sz w:val="24"/>
        </w:rPr>
        <w:t>、递交</w:t>
      </w:r>
      <w:r>
        <w:rPr>
          <w:rFonts w:hint="eastAsia" w:ascii="Times New Roman" w:hAnsi="Times New Roman"/>
          <w:b/>
          <w:sz w:val="24"/>
        </w:rPr>
        <w:t>资格预审申请文件</w:t>
      </w:r>
      <w:r>
        <w:rPr>
          <w:rFonts w:ascii="Times New Roman" w:hAnsi="Times New Roman"/>
          <w:b/>
          <w:sz w:val="24"/>
        </w:rPr>
        <w:t>地点：</w:t>
      </w:r>
      <w:r>
        <w:rPr>
          <w:rFonts w:hint="eastAsia" w:ascii="Times New Roman" w:hAnsi="Times New Roman"/>
          <w:sz w:val="24"/>
        </w:rPr>
        <w:t>资格预审</w:t>
      </w:r>
      <w:r>
        <w:rPr>
          <w:rFonts w:hint="eastAsia" w:ascii="Times New Roman" w:hAnsi="Times New Roman"/>
          <w:sz w:val="24"/>
          <w:lang w:val="en-US" w:eastAsia="zh-CN"/>
        </w:rPr>
        <w:t>及</w:t>
      </w:r>
      <w:r>
        <w:rPr>
          <w:rFonts w:hint="eastAsia" w:ascii="Times New Roman" w:hAnsi="Times New Roman"/>
          <w:sz w:val="24"/>
        </w:rPr>
        <w:t>申请文件</w:t>
      </w:r>
      <w:r>
        <w:rPr>
          <w:rFonts w:ascii="Times New Roman" w:hAnsi="Times New Roman"/>
          <w:sz w:val="24"/>
        </w:rPr>
        <w:t>必须在递交</w:t>
      </w:r>
      <w:r>
        <w:rPr>
          <w:rFonts w:hint="eastAsia" w:ascii="Times New Roman" w:hAnsi="Times New Roman"/>
          <w:sz w:val="24"/>
        </w:rPr>
        <w:t>资格预审申请文件</w:t>
      </w:r>
      <w:r>
        <w:rPr>
          <w:rFonts w:ascii="Times New Roman" w:hAnsi="Times New Roman"/>
          <w:sz w:val="24"/>
        </w:rPr>
        <w:t>截止时间前送达</w:t>
      </w:r>
      <w:r>
        <w:rPr>
          <w:rFonts w:hint="eastAsia" w:ascii="Times New Roman" w:hAnsi="Times New Roman"/>
          <w:sz w:val="24"/>
        </w:rPr>
        <w:t>询价资格预审</w:t>
      </w:r>
      <w:r>
        <w:rPr>
          <w:rFonts w:ascii="Times New Roman" w:hAnsi="Times New Roman"/>
          <w:sz w:val="24"/>
        </w:rPr>
        <w:t>地点。逾期送达、密封和标注错误的</w:t>
      </w:r>
      <w:r>
        <w:rPr>
          <w:rFonts w:hint="eastAsia" w:ascii="Times New Roman" w:hAnsi="Times New Roman"/>
          <w:sz w:val="24"/>
        </w:rPr>
        <w:t>资格预审申请文件</w:t>
      </w:r>
      <w:r>
        <w:rPr>
          <w:rFonts w:ascii="Times New Roman" w:hAnsi="Times New Roman"/>
          <w:sz w:val="24"/>
        </w:rPr>
        <w:t>，采购人恕不接待。</w:t>
      </w:r>
    </w:p>
    <w:p>
      <w:pPr>
        <w:spacing w:line="360" w:lineRule="auto"/>
        <w:ind w:firstLine="482" w:firstLineChars="200"/>
        <w:rPr>
          <w:rFonts w:ascii="Times New Roman" w:hAnsi="Times New Roman"/>
          <w:sz w:val="24"/>
          <w:szCs w:val="28"/>
        </w:rPr>
      </w:pPr>
      <w:r>
        <w:rPr>
          <w:rFonts w:hint="eastAsia" w:ascii="Times New Roman" w:hAnsi="Times New Roman"/>
          <w:b/>
          <w:sz w:val="24"/>
          <w:szCs w:val="28"/>
        </w:rPr>
        <w:t>九</w:t>
      </w:r>
      <w:r>
        <w:rPr>
          <w:rFonts w:ascii="Times New Roman" w:hAnsi="Times New Roman"/>
          <w:b/>
          <w:sz w:val="24"/>
          <w:szCs w:val="28"/>
        </w:rPr>
        <w:t>、</w:t>
      </w:r>
      <w:r>
        <w:rPr>
          <w:rFonts w:ascii="Times New Roman" w:hAnsi="Times New Roman"/>
          <w:sz w:val="24"/>
        </w:rPr>
        <w:t>本项目公告信息指定在</w:t>
      </w:r>
      <w:r>
        <w:rPr>
          <w:rFonts w:hint="eastAsia" w:ascii="Times New Roman" w:hAnsi="Times New Roman"/>
          <w:sz w:val="24"/>
        </w:rPr>
        <w:t>攀枝花市国有投资（集团）有限责任公司官网</w:t>
      </w:r>
      <w:r>
        <w:rPr>
          <w:rFonts w:ascii="Times New Roman" w:hAnsi="Times New Roman"/>
          <w:sz w:val="24"/>
        </w:rPr>
        <w:t>（http://www.pzhguotou.com）发布，采购方可以在其他公开媒体同时发布公告信息，</w:t>
      </w:r>
      <w:r>
        <w:rPr>
          <w:rFonts w:hint="eastAsia" w:ascii="Times New Roman" w:hAnsi="Times New Roman"/>
          <w:sz w:val="24"/>
        </w:rPr>
        <w:t>攀枝花市国有投资（集团）有限责任公司官网</w:t>
      </w:r>
      <w:r>
        <w:rPr>
          <w:rFonts w:ascii="Times New Roman" w:hAnsi="Times New Roman"/>
          <w:sz w:val="24"/>
        </w:rPr>
        <w:t>发布的信息为准。</w:t>
      </w:r>
    </w:p>
    <w:p>
      <w:pPr>
        <w:spacing w:line="360" w:lineRule="auto"/>
        <w:ind w:firstLine="482" w:firstLineChars="2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十、</w:t>
      </w:r>
      <w:r>
        <w:rPr>
          <w:rFonts w:hint="eastAsia" w:ascii="Times New Roman" w:hAnsi="Times New Roman"/>
          <w:b/>
          <w:sz w:val="24"/>
          <w:szCs w:val="28"/>
        </w:rPr>
        <w:t>询价资格预审</w:t>
      </w:r>
      <w:r>
        <w:rPr>
          <w:rFonts w:ascii="Times New Roman" w:hAnsi="Times New Roman"/>
          <w:b/>
          <w:sz w:val="24"/>
          <w:szCs w:val="28"/>
        </w:rPr>
        <w:t>地点：</w:t>
      </w:r>
      <w:r>
        <w:rPr>
          <w:rFonts w:ascii="Times New Roman" w:hAnsi="Times New Roman"/>
          <w:sz w:val="24"/>
          <w:szCs w:val="28"/>
          <w:u w:val="single"/>
        </w:rPr>
        <w:t>【攀枝花市东区三线大道北段118号2栋</w:t>
      </w:r>
      <w:r>
        <w:rPr>
          <w:rFonts w:hint="eastAsia" w:ascii="Times New Roman" w:hAnsi="Times New Roman"/>
          <w:sz w:val="24"/>
          <w:szCs w:val="28"/>
          <w:u w:val="single"/>
          <w:lang w:eastAsia="zh-CN"/>
        </w:rPr>
        <w:t>516室</w:t>
      </w:r>
      <w:r>
        <w:rPr>
          <w:rFonts w:ascii="Times New Roman" w:hAnsi="Times New Roman"/>
          <w:sz w:val="24"/>
          <w:szCs w:val="28"/>
          <w:u w:val="single"/>
        </w:rPr>
        <w:t>】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十</w:t>
      </w: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、联系方式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采 购 人：</w:t>
      </w:r>
      <w:r>
        <w:rPr>
          <w:rFonts w:ascii="Times New Roman" w:hAnsi="Times New Roman"/>
          <w:sz w:val="24"/>
          <w:u w:val="single"/>
        </w:rPr>
        <w:t>攀枝花金沙产业投资有限公司</w:t>
      </w:r>
    </w:p>
    <w:p>
      <w:pPr>
        <w:tabs>
          <w:tab w:val="left" w:pos="2310"/>
        </w:tabs>
        <w:spacing w:line="360" w:lineRule="auto"/>
        <w:ind w:firstLine="480" w:firstLineChars="20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通讯地址：攀枝花市东区三线大道北段118号2栋</w:t>
      </w:r>
    </w:p>
    <w:p>
      <w:pPr>
        <w:tabs>
          <w:tab w:val="left" w:pos="2310"/>
        </w:tabs>
        <w:spacing w:line="360" w:lineRule="auto"/>
        <w:ind w:firstLine="480" w:firstLineChars="200"/>
        <w:jc w:val="left"/>
        <w:rPr>
          <w:rFonts w:hint="eastAsia" w:ascii="Times New Roman" w:hAnsi="Times New Roman" w:eastAsia="宋体"/>
          <w:kern w:val="0"/>
          <w:sz w:val="24"/>
          <w:lang w:eastAsia="zh-CN"/>
        </w:rPr>
      </w:pPr>
      <w:r>
        <w:rPr>
          <w:rFonts w:ascii="Times New Roman" w:hAnsi="Times New Roman"/>
          <w:kern w:val="0"/>
          <w:sz w:val="24"/>
        </w:rPr>
        <w:t>联 系 人：</w:t>
      </w:r>
      <w:r>
        <w:rPr>
          <w:rFonts w:hint="eastAsia" w:ascii="Times New Roman" w:hAnsi="Times New Roman"/>
          <w:kern w:val="0"/>
          <w:sz w:val="24"/>
          <w:lang w:val="en-US" w:eastAsia="zh-CN"/>
        </w:rPr>
        <w:t>杨</w:t>
      </w:r>
      <w:r>
        <w:rPr>
          <w:rFonts w:hint="eastAsia" w:ascii="Times New Roman" w:hAnsi="Times New Roman"/>
          <w:kern w:val="0"/>
          <w:sz w:val="24"/>
          <w:lang w:eastAsia="zh-CN"/>
        </w:rPr>
        <w:t>先生</w:t>
      </w:r>
    </w:p>
    <w:p>
      <w:pPr>
        <w:tabs>
          <w:tab w:val="left" w:pos="2310"/>
        </w:tabs>
        <w:spacing w:line="360" w:lineRule="auto"/>
        <w:ind w:firstLine="480" w:firstLineChars="200"/>
        <w:jc w:val="left"/>
        <w:rPr>
          <w:rFonts w:hint="default" w:ascii="Times New Roman" w:hAnsi="Times New Roman" w:eastAsia="宋体"/>
          <w:kern w:val="0"/>
          <w:sz w:val="24"/>
          <w:lang w:val="en-US" w:eastAsia="zh-CN"/>
        </w:rPr>
      </w:pPr>
      <w:r>
        <w:rPr>
          <w:rFonts w:ascii="Times New Roman" w:hAnsi="Times New Roman"/>
          <w:kern w:val="0"/>
          <w:sz w:val="24"/>
        </w:rPr>
        <w:t>联系电话：</w:t>
      </w:r>
      <w:r>
        <w:rPr>
          <w:rFonts w:hint="eastAsia" w:ascii="Times New Roman" w:hAnsi="Times New Roman"/>
          <w:kern w:val="0"/>
          <w:sz w:val="24"/>
          <w:lang w:val="en-US" w:eastAsia="zh-CN"/>
        </w:rPr>
        <w:t>189 8234 9096</w:t>
      </w:r>
    </w:p>
    <w:p>
      <w:pPr>
        <w:spacing w:line="360" w:lineRule="auto"/>
        <w:rPr>
          <w:rFonts w:ascii="Times New Roman" w:hAnsi="Times New Roman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xNTg5MjA5ODIxNmYwNDQ0MmFmYTgyNzAyYTAxMjgifQ=="/>
    <w:docVar w:name="KSO_WPS_MARK_KEY" w:val="bd9dc834-555f-4b11-8a41-acb5962dbfc8"/>
  </w:docVars>
  <w:rsids>
    <w:rsidRoot w:val="7ECE7A5C"/>
    <w:rsid w:val="052120A3"/>
    <w:rsid w:val="078B49EE"/>
    <w:rsid w:val="07ED2710"/>
    <w:rsid w:val="08DA64A2"/>
    <w:rsid w:val="0AC51722"/>
    <w:rsid w:val="0C4F5747"/>
    <w:rsid w:val="0D960E99"/>
    <w:rsid w:val="0FEE12C7"/>
    <w:rsid w:val="12DC7AAC"/>
    <w:rsid w:val="136A730B"/>
    <w:rsid w:val="13C94031"/>
    <w:rsid w:val="14A800EA"/>
    <w:rsid w:val="15336CAC"/>
    <w:rsid w:val="17B943BD"/>
    <w:rsid w:val="182A7068"/>
    <w:rsid w:val="19C84D8B"/>
    <w:rsid w:val="1CA13D9D"/>
    <w:rsid w:val="1CA76EDA"/>
    <w:rsid w:val="206550E2"/>
    <w:rsid w:val="208476ED"/>
    <w:rsid w:val="270F5DA7"/>
    <w:rsid w:val="27C60B5C"/>
    <w:rsid w:val="28AE0AD5"/>
    <w:rsid w:val="2E4B3B69"/>
    <w:rsid w:val="2F281B4F"/>
    <w:rsid w:val="311566B0"/>
    <w:rsid w:val="31E93917"/>
    <w:rsid w:val="34FE48C2"/>
    <w:rsid w:val="35845BB2"/>
    <w:rsid w:val="36EF3B48"/>
    <w:rsid w:val="376E1DDD"/>
    <w:rsid w:val="37865C12"/>
    <w:rsid w:val="39447B32"/>
    <w:rsid w:val="3DBA6615"/>
    <w:rsid w:val="40CD7980"/>
    <w:rsid w:val="41A725AB"/>
    <w:rsid w:val="44692B43"/>
    <w:rsid w:val="44ED5522"/>
    <w:rsid w:val="49D24CE6"/>
    <w:rsid w:val="4A5B1F0A"/>
    <w:rsid w:val="4C7A0993"/>
    <w:rsid w:val="4CB17ED4"/>
    <w:rsid w:val="4CF35C49"/>
    <w:rsid w:val="4D9724CF"/>
    <w:rsid w:val="512A365A"/>
    <w:rsid w:val="56E147BB"/>
    <w:rsid w:val="58254B7B"/>
    <w:rsid w:val="59973856"/>
    <w:rsid w:val="5A56726E"/>
    <w:rsid w:val="5A8E6A07"/>
    <w:rsid w:val="5ADE2F62"/>
    <w:rsid w:val="5EC549C2"/>
    <w:rsid w:val="61527776"/>
    <w:rsid w:val="61871BEC"/>
    <w:rsid w:val="63155F18"/>
    <w:rsid w:val="65432943"/>
    <w:rsid w:val="674C5C80"/>
    <w:rsid w:val="6841330B"/>
    <w:rsid w:val="68EB6C6B"/>
    <w:rsid w:val="6A681023"/>
    <w:rsid w:val="6A6E1DFA"/>
    <w:rsid w:val="6D463172"/>
    <w:rsid w:val="730613D9"/>
    <w:rsid w:val="767B3E8C"/>
    <w:rsid w:val="78374F2B"/>
    <w:rsid w:val="7C613B24"/>
    <w:rsid w:val="7DB42CB6"/>
    <w:rsid w:val="7ECE7A5C"/>
    <w:rsid w:val="7FD60385"/>
    <w:rsid w:val="7FFD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Autospacing="1" w:after="0" w:line="580" w:lineRule="exact"/>
      <w:ind w:left="0" w:leftChars="0" w:firstLine="200" w:firstLineChars="200"/>
    </w:pPr>
    <w:rPr>
      <w:rFonts w:ascii="仿宋_GB2312" w:eastAsia="仿宋_GB2312"/>
      <w:sz w:val="31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1069</Words>
  <Characters>1214</Characters>
  <Lines>0</Lines>
  <Paragraphs>0</Paragraphs>
  <TotalTime>1</TotalTime>
  <ScaleCrop>false</ScaleCrop>
  <LinksUpToDate>false</LinksUpToDate>
  <CharactersWithSpaces>1220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2024-04-01T10:47:00Z</dcterms:created>
  <dc:creator>杨玲青</dc:creator>
  <cp:lastModifiedBy>杨玲青</cp:lastModifiedBy>
  <dcterms:modified xsi:type="dcterms:W3CDTF">2025-01-15T05:23:01Z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55400ED4A9084B9AA03F2AD37846C219_11</vt:lpwstr>
  </property>
</Properties>
</file>