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F459">
      <w:pPr>
        <w:keepNext w:val="0"/>
        <w:pageBreakBefore w:val="0"/>
        <w:kinsoku/>
        <w:wordWrap/>
        <w:overflowPunct/>
        <w:topLinePunct w:val="0"/>
        <w:autoSpaceDE/>
        <w:autoSpaceDN/>
        <w:bidi w:val="0"/>
        <w:spacing w:line="440" w:lineRule="exact"/>
        <w:ind w:firstLine="720" w:firstLineChars="200"/>
        <w:jc w:val="center"/>
        <w:rPr>
          <w:rFonts w:ascii="等线" w:hAnsi="等线" w:eastAsia="等线" w:cs="等线"/>
          <w:b/>
          <w:sz w:val="36"/>
          <w:szCs w:val="36"/>
        </w:rPr>
      </w:pPr>
      <w:bookmarkStart w:id="7" w:name="_GoBack"/>
      <w:bookmarkEnd w:id="7"/>
      <w:r>
        <w:rPr>
          <w:rFonts w:hint="eastAsia" w:ascii="等线" w:hAnsi="等线" w:eastAsia="等线" w:cs="等线"/>
          <w:b/>
          <w:sz w:val="36"/>
          <w:szCs w:val="36"/>
        </w:rPr>
        <w:t>询  价  函</w:t>
      </w:r>
    </w:p>
    <w:p w14:paraId="5300D239">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u w:val="single"/>
        </w:rPr>
      </w:pPr>
    </w:p>
    <w:p w14:paraId="618DB104">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u w:val="single"/>
        </w:rPr>
      </w:pPr>
    </w:p>
    <w:p w14:paraId="13CCDE44">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u w:val="single"/>
        </w:rPr>
      </w:pPr>
    </w:p>
    <w:p w14:paraId="35779B30">
      <w:pPr>
        <w:keepNext w:val="0"/>
        <w:pageBreakBefore w:val="0"/>
        <w:kinsoku/>
        <w:wordWrap/>
        <w:overflowPunct/>
        <w:topLinePunct w:val="0"/>
        <w:autoSpaceDE/>
        <w:autoSpaceDN/>
        <w:bidi w:val="0"/>
        <w:spacing w:line="440" w:lineRule="exact"/>
        <w:rPr>
          <w:rFonts w:ascii="等线" w:hAnsi="等线" w:eastAsia="等线" w:cs="等线"/>
          <w:sz w:val="28"/>
          <w:szCs w:val="28"/>
          <w:u w:val="single"/>
        </w:rPr>
      </w:pPr>
      <w:r>
        <w:rPr>
          <w:rFonts w:hint="eastAsia" w:ascii="等线" w:hAnsi="等线" w:eastAsia="等线" w:cs="等线"/>
          <w:sz w:val="28"/>
          <w:szCs w:val="28"/>
          <w:u w:val="single"/>
        </w:rPr>
        <w:t xml:space="preserve">               </w:t>
      </w:r>
      <w:r>
        <w:rPr>
          <w:rFonts w:hint="eastAsia" w:ascii="等线" w:hAnsi="等线" w:eastAsia="等线" w:cs="等线"/>
          <w:sz w:val="28"/>
          <w:szCs w:val="28"/>
          <w:u w:val="none"/>
        </w:rPr>
        <w:t>公司：</w:t>
      </w:r>
    </w:p>
    <w:p w14:paraId="48895B07">
      <w:pPr>
        <w:keepNext w:val="0"/>
        <w:pageBreakBefore w:val="0"/>
        <w:widowControl/>
        <w:kinsoku/>
        <w:wordWrap/>
        <w:overflowPunct/>
        <w:topLinePunct w:val="0"/>
        <w:autoSpaceDE/>
        <w:autoSpaceDN/>
        <w:bidi w:val="0"/>
        <w:spacing w:line="440" w:lineRule="exact"/>
        <w:ind w:firstLine="560" w:firstLineChars="200"/>
        <w:jc w:val="left"/>
        <w:rPr>
          <w:rFonts w:ascii="等线" w:hAnsi="等线" w:eastAsia="等线" w:cs="等线"/>
          <w:sz w:val="28"/>
          <w:szCs w:val="28"/>
        </w:rPr>
      </w:pPr>
      <w:r>
        <w:rPr>
          <w:rFonts w:hint="eastAsia" w:ascii="等线" w:hAnsi="等线" w:eastAsia="等线" w:cs="等线"/>
          <w:sz w:val="28"/>
          <w:szCs w:val="28"/>
        </w:rPr>
        <w:t xml:space="preserve">我单位拟对攀枝花市中心血站分布式光伏发电站维保服务项目询价公告进行询价采购，诚邀请贵单位按照要求，提供相应报价。 </w:t>
      </w:r>
    </w:p>
    <w:p w14:paraId="5875E62C">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采购要求详见价格函询文件。</w:t>
      </w:r>
    </w:p>
    <w:p w14:paraId="735C6A43">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p>
    <w:p w14:paraId="3E0BFC87">
      <w:pPr>
        <w:keepNext w:val="0"/>
        <w:pageBreakBefore w:val="0"/>
        <w:widowControl/>
        <w:kinsoku/>
        <w:wordWrap/>
        <w:overflowPunct/>
        <w:topLinePunct w:val="0"/>
        <w:autoSpaceDE/>
        <w:autoSpaceDN/>
        <w:bidi w:val="0"/>
        <w:spacing w:line="440" w:lineRule="exact"/>
        <w:ind w:firstLine="560" w:firstLineChars="200"/>
        <w:jc w:val="left"/>
        <w:rPr>
          <w:rFonts w:ascii="等线" w:hAnsi="等线" w:eastAsia="等线" w:cs="等线"/>
          <w:b/>
          <w:sz w:val="28"/>
          <w:szCs w:val="28"/>
        </w:rPr>
      </w:pPr>
      <w:r>
        <w:rPr>
          <w:rFonts w:hint="eastAsia" w:ascii="等线" w:hAnsi="等线" w:eastAsia="等线" w:cs="等线"/>
          <w:sz w:val="28"/>
          <w:szCs w:val="28"/>
        </w:rPr>
        <w:t>询价截止时间为：</w:t>
      </w:r>
      <w:r>
        <w:rPr>
          <w:rFonts w:hint="eastAsia" w:ascii="等线" w:hAnsi="等线" w:eastAsia="等线" w:cs="等线"/>
          <w:sz w:val="28"/>
          <w:szCs w:val="28"/>
          <w:u w:val="single"/>
        </w:rPr>
        <w:t xml:space="preserve"> </w:t>
      </w:r>
      <w:r>
        <w:rPr>
          <w:rFonts w:hint="eastAsia" w:ascii="等线" w:hAnsi="等线" w:eastAsia="等线" w:cs="等线"/>
          <w:b/>
          <w:sz w:val="28"/>
          <w:szCs w:val="28"/>
          <w:u w:val="single"/>
        </w:rPr>
        <w:t>202</w:t>
      </w:r>
      <w:r>
        <w:rPr>
          <w:rFonts w:hint="eastAsia" w:ascii="等线" w:hAnsi="等线" w:eastAsia="等线" w:cs="等线"/>
          <w:b/>
          <w:sz w:val="28"/>
          <w:szCs w:val="28"/>
          <w:u w:val="single"/>
          <w:lang w:val="en-US" w:eastAsia="zh-CN"/>
        </w:rPr>
        <w:t>5</w:t>
      </w:r>
      <w:r>
        <w:rPr>
          <w:rFonts w:hint="eastAsia" w:ascii="等线" w:hAnsi="等线" w:eastAsia="等线" w:cs="等线"/>
          <w:b/>
          <w:sz w:val="28"/>
          <w:szCs w:val="28"/>
          <w:u w:val="single"/>
        </w:rPr>
        <w:t>年</w:t>
      </w:r>
      <w:r>
        <w:rPr>
          <w:rFonts w:hint="eastAsia" w:ascii="等线" w:hAnsi="等线" w:eastAsia="等线" w:cs="等线"/>
          <w:b/>
          <w:sz w:val="28"/>
          <w:szCs w:val="28"/>
          <w:u w:val="single"/>
          <w:lang w:val="en-US" w:eastAsia="zh-CN"/>
        </w:rPr>
        <w:t>7</w:t>
      </w:r>
      <w:r>
        <w:rPr>
          <w:rFonts w:hint="eastAsia" w:ascii="等线" w:hAnsi="等线" w:eastAsia="等线" w:cs="等线"/>
          <w:b/>
          <w:sz w:val="28"/>
          <w:szCs w:val="28"/>
          <w:u w:val="single"/>
        </w:rPr>
        <w:t>月</w:t>
      </w:r>
      <w:r>
        <w:rPr>
          <w:rFonts w:hint="eastAsia" w:ascii="等线" w:hAnsi="等线" w:eastAsia="等线" w:cs="等线"/>
          <w:b/>
          <w:sz w:val="28"/>
          <w:szCs w:val="28"/>
          <w:u w:val="single"/>
          <w:lang w:val="en-US" w:eastAsia="zh-CN"/>
        </w:rPr>
        <w:t>15</w:t>
      </w:r>
      <w:r>
        <w:rPr>
          <w:rFonts w:hint="eastAsia" w:ascii="等线" w:hAnsi="等线" w:eastAsia="等线" w:cs="等线"/>
          <w:b/>
          <w:sz w:val="28"/>
          <w:szCs w:val="28"/>
          <w:u w:val="single"/>
        </w:rPr>
        <w:t>日上午10时30分</w:t>
      </w:r>
    </w:p>
    <w:p w14:paraId="6CE39903">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联系人：</w:t>
      </w:r>
      <w:r>
        <w:rPr>
          <w:rFonts w:hint="eastAsia" w:ascii="微软雅黑" w:hAnsi="微软雅黑" w:eastAsia="微软雅黑"/>
          <w:sz w:val="28"/>
          <w:szCs w:val="28"/>
          <w:lang w:val="en-US" w:eastAsia="zh-CN"/>
        </w:rPr>
        <w:t>王</w:t>
      </w:r>
      <w:r>
        <w:rPr>
          <w:rFonts w:ascii="微软雅黑" w:hAnsi="微软雅黑" w:eastAsia="微软雅黑"/>
          <w:sz w:val="28"/>
          <w:szCs w:val="28"/>
        </w:rPr>
        <w:t>先生</w:t>
      </w:r>
    </w:p>
    <w:p w14:paraId="39452E69">
      <w:pPr>
        <w:keepNext w:val="0"/>
        <w:pageBreakBefore w:val="0"/>
        <w:kinsoku/>
        <w:wordWrap/>
        <w:overflowPunct/>
        <w:topLinePunct w:val="0"/>
        <w:autoSpaceDE/>
        <w:autoSpaceDN/>
        <w:bidi w:val="0"/>
        <w:spacing w:line="440" w:lineRule="exact"/>
        <w:ind w:firstLine="560" w:firstLineChars="200"/>
        <w:rPr>
          <w:rFonts w:hint="eastAsia" w:ascii="微软雅黑" w:hAnsi="微软雅黑" w:eastAsia="微软雅黑"/>
          <w:sz w:val="28"/>
          <w:szCs w:val="28"/>
          <w:lang w:val="en-US" w:eastAsia="zh-CN"/>
        </w:rPr>
      </w:pPr>
      <w:r>
        <w:rPr>
          <w:rFonts w:hint="eastAsia" w:ascii="等线" w:hAnsi="等线" w:eastAsia="等线" w:cs="等线"/>
          <w:sz w:val="28"/>
          <w:szCs w:val="28"/>
        </w:rPr>
        <w:t>联系电话：</w:t>
      </w:r>
      <w:r>
        <w:rPr>
          <w:rFonts w:hint="eastAsia" w:ascii="微软雅黑" w:hAnsi="微软雅黑" w:eastAsia="微软雅黑"/>
          <w:sz w:val="28"/>
          <w:szCs w:val="28"/>
          <w:lang w:val="en-US" w:eastAsia="zh-CN"/>
        </w:rPr>
        <w:t>13908143339</w:t>
      </w:r>
    </w:p>
    <w:p w14:paraId="1A1149E1">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联系地址：攀枝花市国投大厦六楼</w:t>
      </w:r>
    </w:p>
    <w:p w14:paraId="244BEAAC">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p>
    <w:p w14:paraId="0F76893A">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p>
    <w:p w14:paraId="517B2726">
      <w:pPr>
        <w:keepNext w:val="0"/>
        <w:pageBreakBefore w:val="0"/>
        <w:kinsoku/>
        <w:wordWrap/>
        <w:overflowPunct/>
        <w:topLinePunct w:val="0"/>
        <w:autoSpaceDE/>
        <w:autoSpaceDN/>
        <w:bidi w:val="0"/>
        <w:spacing w:line="440" w:lineRule="exact"/>
        <w:ind w:firstLine="3360" w:firstLineChars="1200"/>
        <w:rPr>
          <w:rFonts w:ascii="等线" w:hAnsi="等线" w:eastAsia="等线" w:cs="等线"/>
          <w:sz w:val="28"/>
          <w:szCs w:val="28"/>
        </w:rPr>
      </w:pPr>
      <w:r>
        <w:rPr>
          <w:rFonts w:hint="eastAsia" w:ascii="等线" w:hAnsi="等线" w:eastAsia="等线" w:cs="等线"/>
          <w:sz w:val="28"/>
          <w:szCs w:val="28"/>
        </w:rPr>
        <w:t>攀枝花市科技创新投资有限公司</w:t>
      </w:r>
    </w:p>
    <w:p w14:paraId="7C99B5AB">
      <w:pPr>
        <w:keepNext w:val="0"/>
        <w:pageBreakBefore w:val="0"/>
        <w:kinsoku/>
        <w:wordWrap/>
        <w:overflowPunct/>
        <w:topLinePunct w:val="0"/>
        <w:autoSpaceDE/>
        <w:autoSpaceDN/>
        <w:bidi w:val="0"/>
        <w:spacing w:line="440" w:lineRule="exact"/>
        <w:ind w:firstLine="4760" w:firstLineChars="1700"/>
        <w:rPr>
          <w:rFonts w:ascii="等线" w:hAnsi="等线" w:eastAsia="等线" w:cs="等线"/>
          <w:sz w:val="28"/>
          <w:szCs w:val="28"/>
        </w:rPr>
      </w:pPr>
      <w:r>
        <w:rPr>
          <w:rFonts w:hint="eastAsia" w:ascii="等线" w:hAnsi="等线" w:eastAsia="等线" w:cs="等线"/>
          <w:sz w:val="28"/>
          <w:szCs w:val="28"/>
        </w:rPr>
        <w:t>202</w:t>
      </w:r>
      <w:r>
        <w:rPr>
          <w:rFonts w:hint="eastAsia" w:ascii="等线" w:hAnsi="等线" w:eastAsia="等线" w:cs="等线"/>
          <w:sz w:val="28"/>
          <w:szCs w:val="28"/>
          <w:lang w:val="en-US" w:eastAsia="zh-CN"/>
        </w:rPr>
        <w:t>5</w:t>
      </w:r>
      <w:r>
        <w:rPr>
          <w:rFonts w:hint="eastAsia" w:ascii="等线" w:hAnsi="等线" w:eastAsia="等线" w:cs="等线"/>
          <w:sz w:val="28"/>
          <w:szCs w:val="28"/>
        </w:rPr>
        <w:t>年</w:t>
      </w:r>
      <w:r>
        <w:rPr>
          <w:rFonts w:hint="eastAsia" w:ascii="等线" w:hAnsi="等线" w:eastAsia="等线" w:cs="等线"/>
          <w:sz w:val="28"/>
          <w:szCs w:val="28"/>
          <w:lang w:val="en-US" w:eastAsia="zh-CN"/>
        </w:rPr>
        <w:t>7</w:t>
      </w:r>
      <w:r>
        <w:rPr>
          <w:rFonts w:hint="eastAsia" w:ascii="等线" w:hAnsi="等线" w:eastAsia="等线" w:cs="等线"/>
          <w:sz w:val="28"/>
          <w:szCs w:val="28"/>
        </w:rPr>
        <w:t>月</w:t>
      </w:r>
      <w:r>
        <w:rPr>
          <w:rFonts w:hint="eastAsia" w:ascii="等线" w:hAnsi="等线" w:eastAsia="等线" w:cs="等线"/>
          <w:sz w:val="28"/>
          <w:szCs w:val="28"/>
          <w:lang w:val="en-US" w:eastAsia="zh-CN"/>
        </w:rPr>
        <w:t>3</w:t>
      </w:r>
      <w:r>
        <w:rPr>
          <w:rFonts w:hint="eastAsia" w:ascii="等线" w:hAnsi="等线" w:eastAsia="等线" w:cs="等线"/>
          <w:sz w:val="28"/>
          <w:szCs w:val="28"/>
        </w:rPr>
        <w:t>日</w:t>
      </w:r>
    </w:p>
    <w:p w14:paraId="2FDB4B4C">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0AE464ED">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7700820E">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698A487F">
      <w:pPr>
        <w:rPr>
          <w:rFonts w:ascii="等线" w:hAnsi="等线" w:eastAsia="等线" w:cs="等线"/>
          <w:sz w:val="24"/>
          <w:szCs w:val="24"/>
        </w:rPr>
      </w:pPr>
      <w:r>
        <w:rPr>
          <w:rFonts w:ascii="等线" w:hAnsi="等线" w:eastAsia="等线" w:cs="等线"/>
          <w:sz w:val="24"/>
          <w:szCs w:val="24"/>
        </w:rPr>
        <w:br w:type="page"/>
      </w:r>
    </w:p>
    <w:p w14:paraId="38DDFEEC">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37897123">
      <w:pPr>
        <w:keepNext w:val="0"/>
        <w:pageBreakBefore w:val="0"/>
        <w:kinsoku/>
        <w:wordWrap/>
        <w:overflowPunct/>
        <w:topLinePunct w:val="0"/>
        <w:autoSpaceDE/>
        <w:autoSpaceDN/>
        <w:bidi w:val="0"/>
        <w:spacing w:line="440" w:lineRule="exact"/>
        <w:ind w:firstLine="720" w:firstLineChars="200"/>
        <w:jc w:val="center"/>
        <w:rPr>
          <w:rFonts w:ascii="等线" w:hAnsi="等线" w:eastAsia="等线" w:cs="等线"/>
          <w:b/>
          <w:sz w:val="36"/>
          <w:szCs w:val="36"/>
        </w:rPr>
      </w:pPr>
      <w:r>
        <w:rPr>
          <w:rFonts w:hint="eastAsia" w:ascii="等线" w:hAnsi="等线" w:eastAsia="等线" w:cs="等线"/>
          <w:b/>
          <w:sz w:val="36"/>
          <w:szCs w:val="36"/>
        </w:rPr>
        <w:t>价格函询文件</w:t>
      </w:r>
    </w:p>
    <w:p w14:paraId="2EC6178B">
      <w:pPr>
        <w:keepNext w:val="0"/>
        <w:pageBreakBefore w:val="0"/>
        <w:kinsoku/>
        <w:wordWrap/>
        <w:overflowPunct/>
        <w:topLinePunct w:val="0"/>
        <w:autoSpaceDE/>
        <w:autoSpaceDN/>
        <w:bidi w:val="0"/>
        <w:spacing w:line="440" w:lineRule="exact"/>
        <w:ind w:firstLine="720" w:firstLineChars="200"/>
        <w:jc w:val="center"/>
        <w:rPr>
          <w:rFonts w:ascii="等线" w:hAnsi="等线" w:eastAsia="等线" w:cs="等线"/>
          <w:b/>
          <w:sz w:val="36"/>
          <w:szCs w:val="36"/>
        </w:rPr>
      </w:pPr>
    </w:p>
    <w:p w14:paraId="00820272">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rPr>
        <w:t>一、询价采购内容</w:t>
      </w:r>
    </w:p>
    <w:p w14:paraId="16A485D1">
      <w:pPr>
        <w:pStyle w:val="34"/>
        <w:keepNext w:val="0"/>
        <w:pageBreakBefore w:val="0"/>
        <w:kinsoku/>
        <w:wordWrap/>
        <w:overflowPunct/>
        <w:topLinePunct w:val="0"/>
        <w:autoSpaceDE/>
        <w:autoSpaceDN/>
        <w:bidi w:val="0"/>
        <w:spacing w:line="440" w:lineRule="exact"/>
        <w:ind w:left="420" w:leftChars="200" w:firstLine="0" w:firstLineChars="0"/>
        <w:rPr>
          <w:rFonts w:ascii="等线" w:hAnsi="等线" w:eastAsia="等线" w:cs="等线"/>
          <w:b/>
          <w:sz w:val="24"/>
          <w:szCs w:val="24"/>
        </w:rPr>
      </w:pPr>
      <w:r>
        <w:rPr>
          <w:rFonts w:hint="eastAsia" w:ascii="等线" w:hAnsi="等线" w:eastAsia="等线" w:cs="等线"/>
          <w:b/>
          <w:sz w:val="24"/>
          <w:szCs w:val="24"/>
        </w:rPr>
        <w:t>攀枝花市中心血站77.8kWp分布式光伏发电站维保服务</w:t>
      </w:r>
    </w:p>
    <w:p w14:paraId="3B61E7EC">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rPr>
        <w:t>二、询价资格条件</w:t>
      </w:r>
    </w:p>
    <w:p w14:paraId="360B23B3">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1、供应商应符合《中华人民共和国政府采购法》第二十二条的规定;</w:t>
      </w:r>
    </w:p>
    <w:p w14:paraId="64655122">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（1）具有独立承担民事责任的能力；</w:t>
      </w:r>
    </w:p>
    <w:p w14:paraId="1DE66DA7">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（2）具有良好的商业信誉和健全的财务会计制度；</w:t>
      </w:r>
    </w:p>
    <w:p w14:paraId="2C097384">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（3）具有履行合同所必需的设备和专业技术能力；</w:t>
      </w:r>
    </w:p>
    <w:p w14:paraId="01A14C40">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（4）有依法缴纳税收和社会保障资金的良好记录；</w:t>
      </w:r>
    </w:p>
    <w:p w14:paraId="23F6D6B1">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（5）参加政府采购活动前三年内，在经营活动中没有重大违法记录；</w:t>
      </w:r>
    </w:p>
    <w:p w14:paraId="4F971AEB">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（6）法律、行政法规规定的其他条件。</w:t>
      </w:r>
    </w:p>
    <w:p w14:paraId="72F08DCF">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117D3E08">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3、本项目的特定资格要求：具备电力专业人员。</w:t>
      </w:r>
    </w:p>
    <w:p w14:paraId="72BB4508">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lang w:val="en-US" w:eastAsia="zh-CN"/>
        </w:rPr>
        <w:t>三</w:t>
      </w:r>
      <w:r>
        <w:rPr>
          <w:rFonts w:hint="eastAsia" w:ascii="等线" w:hAnsi="等线" w:eastAsia="等线" w:cs="等线"/>
          <w:b/>
          <w:sz w:val="24"/>
          <w:szCs w:val="24"/>
        </w:rPr>
        <w:t>、服务期限</w:t>
      </w:r>
    </w:p>
    <w:p w14:paraId="15542E62">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总服务为三年，合同每年一签，达到采购人服务要求后续签下一年合同。</w:t>
      </w:r>
    </w:p>
    <w:p w14:paraId="59841D6C">
      <w:pPr>
        <w:keepNext w:val="0"/>
        <w:pageBreakBefore w:val="0"/>
        <w:kinsoku/>
        <w:wordWrap/>
        <w:overflowPunct/>
        <w:topLinePunct w:val="0"/>
        <w:autoSpaceDE/>
        <w:autoSpaceDN/>
        <w:bidi w:val="0"/>
        <w:spacing w:line="440" w:lineRule="exact"/>
        <w:ind w:firstLine="480" w:firstLineChars="200"/>
        <w:rPr>
          <w:rFonts w:ascii="等线" w:hAnsi="等线" w:eastAsia="等线" w:cs="等线"/>
          <w:b/>
          <w:bCs/>
          <w:sz w:val="24"/>
          <w:szCs w:val="24"/>
        </w:rPr>
      </w:pPr>
      <w:r>
        <w:rPr>
          <w:rFonts w:hint="eastAsia" w:ascii="等线" w:hAnsi="等线" w:eastAsia="等线" w:cs="等线"/>
          <w:b/>
          <w:bCs/>
          <w:sz w:val="24"/>
          <w:szCs w:val="24"/>
        </w:rPr>
        <w:t>五、服务要求</w:t>
      </w:r>
    </w:p>
    <w:p w14:paraId="456E3F4C">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rPr>
      </w:pPr>
      <w:r>
        <w:rPr>
          <w:rFonts w:hint="eastAsia" w:ascii="等线" w:hAnsi="等线" w:eastAsia="等线" w:cs="等线"/>
          <w:sz w:val="24"/>
          <w:szCs w:val="24"/>
          <w:lang w:val="en-US" w:eastAsia="zh-CN"/>
        </w:rPr>
        <w:t>光伏电站名称：</w:t>
      </w:r>
      <w:r>
        <w:rPr>
          <w:rFonts w:hint="eastAsia" w:ascii="等线" w:hAnsi="等线" w:eastAsia="等线" w:cs="等线"/>
          <w:sz w:val="24"/>
          <w:szCs w:val="24"/>
        </w:rPr>
        <w:t>攀枝花市中心血站77.8kWp分布式光伏发电站</w:t>
      </w:r>
    </w:p>
    <w:p w14:paraId="2F6095EC">
      <w:pPr>
        <w:keepNext w:val="0"/>
        <w:pageBreakBefore w:val="0"/>
        <w:widowControl/>
        <w:kinsoku/>
        <w:wordWrap/>
        <w:overflowPunct/>
        <w:topLinePunct w:val="0"/>
        <w:autoSpaceDE/>
        <w:autoSpaceDN/>
        <w:bidi w:val="0"/>
        <w:spacing w:line="440" w:lineRule="exact"/>
        <w:ind w:firstLine="480" w:firstLineChars="200"/>
        <w:textAlignment w:val="center"/>
        <w:rPr>
          <w:rFonts w:hint="default" w:ascii="等线" w:hAnsi="等线" w:eastAsia="等线" w:cs="等线"/>
          <w:sz w:val="24"/>
          <w:szCs w:val="24"/>
          <w:lang w:val="en-US" w:eastAsia="zh-CN"/>
        </w:rPr>
      </w:pPr>
      <w:r>
        <w:rPr>
          <w:rFonts w:hint="eastAsia" w:ascii="等线" w:hAnsi="等线" w:eastAsia="等线" w:cs="等线"/>
          <w:sz w:val="24"/>
          <w:szCs w:val="24"/>
          <w:lang w:val="en-US" w:eastAsia="zh-CN"/>
        </w:rPr>
        <w:t>光伏电站装机容量：</w:t>
      </w:r>
      <w:r>
        <w:rPr>
          <w:rFonts w:hint="eastAsia" w:ascii="等线" w:hAnsi="等线" w:eastAsia="等线" w:cs="等线"/>
          <w:sz w:val="24"/>
          <w:szCs w:val="24"/>
        </w:rPr>
        <w:t>77.8kWp</w:t>
      </w:r>
    </w:p>
    <w:p w14:paraId="11EF455D">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光伏电站地址：攀枝花市东区华山益友巷6号</w:t>
      </w:r>
    </w:p>
    <w:p w14:paraId="6F21D291">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rPr>
      </w:pPr>
      <w:r>
        <w:rPr>
          <w:rFonts w:hint="eastAsia" w:ascii="等线" w:hAnsi="等线" w:eastAsia="等线" w:cs="等线"/>
          <w:sz w:val="24"/>
          <w:szCs w:val="24"/>
        </w:rPr>
        <w:t>提供攀枝花市中心血站77.8kWp分布式光伏发电站维保服务，包括以下服务内容：</w:t>
      </w:r>
    </w:p>
    <w:p w14:paraId="618CCFA7">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rPr>
      </w:pPr>
      <w:r>
        <w:rPr>
          <w:rFonts w:hint="eastAsia" w:ascii="等线" w:hAnsi="等线" w:eastAsia="等线" w:cs="等线"/>
          <w:sz w:val="24"/>
          <w:szCs w:val="24"/>
        </w:rPr>
        <w:t>1.光伏电站设备、设施检查，每季度不少于1次。</w:t>
      </w:r>
    </w:p>
    <w:p w14:paraId="1C95DAED">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rPr>
      </w:pPr>
      <w:r>
        <w:rPr>
          <w:rFonts w:hint="eastAsia" w:ascii="等线" w:hAnsi="等线" w:eastAsia="等线" w:cs="等线"/>
          <w:sz w:val="24"/>
          <w:szCs w:val="24"/>
        </w:rPr>
        <w:t>2.光伏组件清洁，每季度不少于1次。</w:t>
      </w:r>
    </w:p>
    <w:p w14:paraId="335A118C">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rPr>
      </w:pPr>
      <w:r>
        <w:rPr>
          <w:rFonts w:hint="eastAsia" w:ascii="等线" w:hAnsi="等线" w:eastAsia="等线" w:cs="等线"/>
          <w:sz w:val="24"/>
          <w:szCs w:val="24"/>
        </w:rPr>
        <w:t>3.光伏电站设备、设施故障响应及处理。发现故障2小时响应，24小时内排除故障保证光伏电站运行正常（不含损坏设备、配件采购）。</w:t>
      </w:r>
    </w:p>
    <w:p w14:paraId="124ACEED">
      <w:pPr>
        <w:keepNext w:val="0"/>
        <w:pageBreakBefore w:val="0"/>
        <w:kinsoku/>
        <w:wordWrap/>
        <w:overflowPunct/>
        <w:topLinePunct w:val="0"/>
        <w:autoSpaceDE/>
        <w:autoSpaceDN/>
        <w:bidi w:val="0"/>
        <w:spacing w:line="440" w:lineRule="exact"/>
        <w:ind w:firstLine="480" w:firstLineChars="200"/>
        <w:rPr>
          <w:rFonts w:hint="default" w:ascii="等线" w:hAnsi="等线" w:eastAsia="等线" w:cs="等线"/>
          <w:b/>
          <w:sz w:val="24"/>
          <w:szCs w:val="24"/>
          <w:lang w:val="en-US" w:eastAsia="zh-CN"/>
        </w:rPr>
      </w:pPr>
      <w:r>
        <w:rPr>
          <w:rFonts w:hint="eastAsia" w:ascii="等线" w:hAnsi="等线" w:eastAsia="等线" w:cs="等线"/>
          <w:b/>
          <w:sz w:val="24"/>
          <w:szCs w:val="24"/>
          <w:lang w:val="en-US" w:eastAsia="zh-CN"/>
        </w:rPr>
        <w:t>六</w:t>
      </w:r>
      <w:r>
        <w:rPr>
          <w:rFonts w:hint="eastAsia" w:ascii="等线" w:hAnsi="等线" w:eastAsia="等线" w:cs="等线"/>
          <w:b/>
          <w:sz w:val="24"/>
          <w:szCs w:val="24"/>
        </w:rPr>
        <w:t>、服务</w:t>
      </w:r>
      <w:r>
        <w:rPr>
          <w:rFonts w:hint="eastAsia" w:ascii="等线" w:hAnsi="等线" w:eastAsia="等线" w:cs="等线"/>
          <w:b/>
          <w:sz w:val="24"/>
          <w:szCs w:val="24"/>
          <w:lang w:val="en-US" w:eastAsia="zh-CN"/>
        </w:rPr>
        <w:t>费支付方式</w:t>
      </w:r>
    </w:p>
    <w:p w14:paraId="469807B1">
      <w:pPr>
        <w:keepNext w:val="0"/>
        <w:pageBreakBefore w:val="0"/>
        <w:widowControl/>
        <w:kinsoku/>
        <w:wordWrap/>
        <w:overflowPunct/>
        <w:topLinePunct w:val="0"/>
        <w:autoSpaceDE/>
        <w:autoSpaceDN/>
        <w:bidi w:val="0"/>
        <w:spacing w:line="440" w:lineRule="exact"/>
        <w:ind w:firstLine="480" w:firstLineChars="200"/>
        <w:textAlignment w:val="center"/>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当年服务结束，完成服务验收，采购人一次性支付年度维保费用。</w:t>
      </w:r>
    </w:p>
    <w:p w14:paraId="0921BA66">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rPr>
        <w:t>八、联系方式</w:t>
      </w:r>
    </w:p>
    <w:p w14:paraId="6DF89BA4">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联系人： 夏应刚</w:t>
      </w:r>
    </w:p>
    <w:p w14:paraId="7577D271">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电  话：17738829967</w:t>
      </w:r>
    </w:p>
    <w:p w14:paraId="10D14099">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地  址：攀枝花市国投大厦六楼</w:t>
      </w:r>
    </w:p>
    <w:p w14:paraId="46A7F7B0">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rPr>
        <w:t>九、评选方法</w:t>
      </w:r>
    </w:p>
    <w:p w14:paraId="34D5E711">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最低价评审法。对符合资格要求的供应商，选择报价最低的成为成交供应商；不符合资格要求的供应商不参与评审。</w:t>
      </w:r>
    </w:p>
    <w:p w14:paraId="0D0E3FA3">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rPr>
        <w:t>十、其他</w:t>
      </w:r>
    </w:p>
    <w:p w14:paraId="76ABF620">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1、其他未尽事宜由供需双方在采购合同中详细约定。</w:t>
      </w:r>
    </w:p>
    <w:p w14:paraId="3E0E2662">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2、无论询价结果如何，供应商参与本项目的所有费用均由自行承担。</w:t>
      </w:r>
    </w:p>
    <w:p w14:paraId="3FE341B6">
      <w:pPr>
        <w:keepNext w:val="0"/>
        <w:pageBreakBefore w:val="0"/>
        <w:kinsoku/>
        <w:wordWrap/>
        <w:overflowPunct/>
        <w:topLinePunct w:val="0"/>
        <w:autoSpaceDE/>
        <w:autoSpaceDN/>
        <w:bidi w:val="0"/>
        <w:spacing w:line="440" w:lineRule="exact"/>
        <w:ind w:firstLine="480" w:firstLineChars="200"/>
        <w:rPr>
          <w:rFonts w:ascii="等线" w:hAnsi="等线" w:eastAsia="等线" w:cs="等线"/>
          <w:b/>
          <w:sz w:val="24"/>
          <w:szCs w:val="24"/>
        </w:rPr>
      </w:pPr>
      <w:r>
        <w:rPr>
          <w:rFonts w:hint="eastAsia" w:ascii="等线" w:hAnsi="等线" w:eastAsia="等线" w:cs="等线"/>
          <w:b/>
          <w:sz w:val="24"/>
          <w:szCs w:val="24"/>
        </w:rPr>
        <w:t>十一、供应商提交响应文件</w:t>
      </w:r>
    </w:p>
    <w:p w14:paraId="0C5CC13B">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1、供应商于202</w:t>
      </w:r>
      <w:r>
        <w:rPr>
          <w:rFonts w:hint="eastAsia" w:ascii="等线" w:hAnsi="等线" w:eastAsia="等线" w:cs="等线"/>
          <w:sz w:val="24"/>
          <w:szCs w:val="24"/>
          <w:lang w:val="en-US" w:eastAsia="zh-CN"/>
        </w:rPr>
        <w:t>5</w:t>
      </w:r>
      <w:r>
        <w:rPr>
          <w:rFonts w:hint="eastAsia" w:ascii="等线" w:hAnsi="等线" w:eastAsia="等线" w:cs="等线"/>
          <w:sz w:val="24"/>
          <w:szCs w:val="24"/>
        </w:rPr>
        <w:t>年</w:t>
      </w:r>
      <w:r>
        <w:rPr>
          <w:rFonts w:hint="eastAsia" w:ascii="等线" w:hAnsi="等线" w:eastAsia="等线" w:cs="等线"/>
          <w:sz w:val="24"/>
          <w:szCs w:val="24"/>
          <w:lang w:val="en-US" w:eastAsia="zh-CN"/>
        </w:rPr>
        <w:t>7</w:t>
      </w:r>
      <w:r>
        <w:rPr>
          <w:rFonts w:hint="eastAsia" w:ascii="等线" w:hAnsi="等线" w:eastAsia="等线" w:cs="等线"/>
          <w:sz w:val="24"/>
          <w:szCs w:val="24"/>
        </w:rPr>
        <w:t>月</w:t>
      </w:r>
      <w:r>
        <w:rPr>
          <w:rFonts w:hint="eastAsia" w:ascii="等线" w:hAnsi="等线" w:eastAsia="等线" w:cs="等线"/>
          <w:sz w:val="24"/>
          <w:szCs w:val="24"/>
          <w:lang w:val="en-US" w:eastAsia="zh-CN"/>
        </w:rPr>
        <w:t>15</w:t>
      </w:r>
      <w:r>
        <w:rPr>
          <w:rFonts w:hint="eastAsia" w:ascii="等线" w:hAnsi="等线" w:eastAsia="等线" w:cs="等线"/>
          <w:sz w:val="24"/>
          <w:szCs w:val="24"/>
        </w:rPr>
        <w:t>日10时30分前将响应文件密封送至攀枝花市国投大厦六楼617会议室。</w:t>
      </w:r>
    </w:p>
    <w:p w14:paraId="5D6DAD4D">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r>
        <w:rPr>
          <w:rFonts w:hint="eastAsia" w:ascii="等线" w:hAnsi="等线" w:eastAsia="等线" w:cs="等线"/>
          <w:sz w:val="24"/>
          <w:szCs w:val="24"/>
        </w:rPr>
        <w:t>2、递交响应文件1份。</w:t>
      </w:r>
    </w:p>
    <w:p w14:paraId="539E5E01">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7D892FF1">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7F138C1C">
      <w:pPr>
        <w:keepNext w:val="0"/>
        <w:pageBreakBefore w:val="0"/>
        <w:kinsoku/>
        <w:wordWrap/>
        <w:overflowPunct/>
        <w:topLinePunct w:val="0"/>
        <w:autoSpaceDE/>
        <w:autoSpaceDN/>
        <w:bidi w:val="0"/>
        <w:spacing w:line="440" w:lineRule="exact"/>
        <w:ind w:firstLine="480" w:firstLineChars="200"/>
        <w:rPr>
          <w:rFonts w:hint="default" w:ascii="等线" w:hAnsi="等线" w:eastAsia="等线" w:cs="等线"/>
          <w:b/>
          <w:kern w:val="0"/>
          <w:sz w:val="24"/>
          <w:szCs w:val="24"/>
          <w:lang w:val="en-US" w:eastAsia="zh-CN"/>
        </w:rPr>
      </w:pPr>
      <w:r>
        <w:rPr>
          <w:rFonts w:hint="eastAsia" w:ascii="等线" w:hAnsi="等线" w:eastAsia="等线" w:cs="等线"/>
          <w:b/>
          <w:kern w:val="0"/>
          <w:sz w:val="24"/>
          <w:szCs w:val="24"/>
        </w:rPr>
        <w:t>附</w:t>
      </w:r>
      <w:r>
        <w:rPr>
          <w:rFonts w:hint="eastAsia" w:ascii="等线" w:hAnsi="等线" w:eastAsia="等线" w:cs="等线"/>
          <w:b/>
          <w:kern w:val="0"/>
          <w:sz w:val="24"/>
          <w:szCs w:val="24"/>
          <w:lang w:val="en-US" w:eastAsia="zh-CN"/>
        </w:rPr>
        <w:t>件</w:t>
      </w:r>
      <w:r>
        <w:rPr>
          <w:rFonts w:hint="eastAsia" w:ascii="等线" w:hAnsi="等线" w:eastAsia="等线" w:cs="等线"/>
          <w:b/>
          <w:kern w:val="0"/>
          <w:sz w:val="24"/>
          <w:szCs w:val="24"/>
        </w:rPr>
        <w:t>：响应文件格式</w:t>
      </w:r>
    </w:p>
    <w:p w14:paraId="2C45B57D">
      <w:pPr>
        <w:keepNext w:val="0"/>
        <w:pageBreakBefore w:val="0"/>
        <w:kinsoku/>
        <w:wordWrap/>
        <w:overflowPunct/>
        <w:topLinePunct w:val="0"/>
        <w:autoSpaceDE/>
        <w:autoSpaceDN/>
        <w:bidi w:val="0"/>
        <w:spacing w:line="440" w:lineRule="exact"/>
        <w:rPr>
          <w:rFonts w:ascii="等线" w:hAnsi="等线" w:eastAsia="等线" w:cs="等线"/>
          <w:sz w:val="24"/>
          <w:szCs w:val="24"/>
        </w:rPr>
      </w:pPr>
      <w:r>
        <w:rPr>
          <w:rFonts w:hint="eastAsia" w:ascii="等线" w:hAnsi="等线" w:eastAsia="等线" w:cs="等线"/>
          <w:sz w:val="24"/>
          <w:szCs w:val="24"/>
        </w:rPr>
        <w:br w:type="page"/>
      </w:r>
    </w:p>
    <w:p w14:paraId="175FFA58">
      <w:pPr>
        <w:pStyle w:val="2"/>
        <w:keepNext w:val="0"/>
        <w:pageBreakBefore w:val="0"/>
        <w:kinsoku/>
        <w:wordWrap/>
        <w:overflowPunct/>
        <w:topLinePunct w:val="0"/>
        <w:autoSpaceDE/>
        <w:autoSpaceDN/>
        <w:bidi w:val="0"/>
        <w:adjustRightInd w:val="0"/>
        <w:spacing w:before="312" w:beforeLines="100" w:after="312" w:afterLines="100" w:line="440" w:lineRule="exact"/>
        <w:jc w:val="both"/>
        <w:rPr>
          <w:rFonts w:hint="default" w:ascii="等线" w:hAnsi="等线" w:eastAsia="等线" w:cs="等线"/>
          <w:sz w:val="32"/>
          <w:szCs w:val="32"/>
          <w:lang w:val="en-US" w:eastAsia="zh-CN"/>
        </w:rPr>
      </w:pPr>
      <w:r>
        <w:rPr>
          <w:rFonts w:hint="eastAsia" w:ascii="等线" w:hAnsi="等线" w:eastAsia="等线" w:cs="等线"/>
          <w:sz w:val="32"/>
          <w:szCs w:val="32"/>
          <w:lang w:val="en-US" w:eastAsia="zh-CN"/>
        </w:rPr>
        <w:t>附件</w:t>
      </w:r>
    </w:p>
    <w:p w14:paraId="095054FB">
      <w:pPr>
        <w:pStyle w:val="2"/>
        <w:keepNext w:val="0"/>
        <w:pageBreakBefore w:val="0"/>
        <w:kinsoku/>
        <w:wordWrap/>
        <w:overflowPunct/>
        <w:topLinePunct w:val="0"/>
        <w:autoSpaceDE/>
        <w:autoSpaceDN/>
        <w:bidi w:val="0"/>
        <w:adjustRightInd w:val="0"/>
        <w:spacing w:before="312" w:beforeLines="100" w:after="312" w:afterLines="100" w:line="440" w:lineRule="exact"/>
        <w:jc w:val="center"/>
        <w:rPr>
          <w:rFonts w:ascii="等线" w:hAnsi="等线" w:eastAsia="等线" w:cs="等线"/>
          <w:sz w:val="32"/>
          <w:szCs w:val="32"/>
        </w:rPr>
      </w:pPr>
      <w:r>
        <w:rPr>
          <w:rFonts w:hint="eastAsia" w:ascii="等线" w:hAnsi="等线" w:eastAsia="等线" w:cs="等线"/>
          <w:sz w:val="32"/>
          <w:szCs w:val="32"/>
        </w:rPr>
        <w:t>响应文件格式</w:t>
      </w:r>
    </w:p>
    <w:p w14:paraId="69D8C91E">
      <w:pPr>
        <w:keepNext w:val="0"/>
        <w:pageBreakBefore w:val="0"/>
        <w:numPr>
          <w:ilvl w:val="0"/>
          <w:numId w:val="1"/>
        </w:numPr>
        <w:kinsoku/>
        <w:wordWrap/>
        <w:overflowPunct/>
        <w:topLinePunct w:val="0"/>
        <w:autoSpaceDE/>
        <w:autoSpaceDN/>
        <w:bidi w:val="0"/>
        <w:spacing w:line="440" w:lineRule="exact"/>
        <w:ind w:firstLine="640" w:firstLineChars="200"/>
        <w:jc w:val="center"/>
        <w:rPr>
          <w:rFonts w:ascii="等线" w:hAnsi="等线" w:eastAsia="等线" w:cs="等线"/>
          <w:b/>
          <w:sz w:val="32"/>
          <w:szCs w:val="32"/>
        </w:rPr>
      </w:pPr>
      <w:r>
        <w:rPr>
          <w:rFonts w:hint="eastAsia" w:ascii="等线" w:hAnsi="等线" w:eastAsia="等线" w:cs="等线"/>
          <w:b/>
          <w:sz w:val="32"/>
          <w:szCs w:val="32"/>
        </w:rPr>
        <w:t>报价函</w:t>
      </w:r>
    </w:p>
    <w:p w14:paraId="3CA87CFC">
      <w:pPr>
        <w:keepNext w:val="0"/>
        <w:pageBreakBefore w:val="0"/>
        <w:kinsoku/>
        <w:wordWrap/>
        <w:overflowPunct/>
        <w:topLinePunct w:val="0"/>
        <w:autoSpaceDE/>
        <w:autoSpaceDN/>
        <w:bidi w:val="0"/>
        <w:spacing w:line="440" w:lineRule="exact"/>
        <w:rPr>
          <w:rFonts w:ascii="等线" w:hAnsi="等线" w:eastAsia="等线" w:cs="等线"/>
          <w:b/>
          <w:sz w:val="32"/>
          <w:szCs w:val="32"/>
        </w:rPr>
      </w:pPr>
    </w:p>
    <w:p w14:paraId="26CF9768">
      <w:pPr>
        <w:keepNext w:val="0"/>
        <w:pageBreakBefore w:val="0"/>
        <w:kinsoku/>
        <w:wordWrap/>
        <w:overflowPunct/>
        <w:topLinePunct w:val="0"/>
        <w:autoSpaceDE/>
        <w:autoSpaceDN/>
        <w:bidi w:val="0"/>
        <w:spacing w:line="440" w:lineRule="exact"/>
        <w:rPr>
          <w:rFonts w:ascii="等线" w:hAnsi="等线" w:eastAsia="等线" w:cs="等线"/>
          <w:sz w:val="28"/>
          <w:szCs w:val="28"/>
        </w:rPr>
      </w:pP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（采购人名称）：</w:t>
      </w:r>
    </w:p>
    <w:p w14:paraId="7114290C">
      <w:pPr>
        <w:keepNext w:val="0"/>
        <w:pageBreakBefore w:val="0"/>
        <w:kinsoku/>
        <w:wordWrap/>
        <w:overflowPunct/>
        <w:topLinePunct w:val="0"/>
        <w:autoSpaceDE/>
        <w:autoSpaceDN/>
        <w:bidi w:val="0"/>
        <w:spacing w:line="440" w:lineRule="exact"/>
        <w:ind w:firstLine="560" w:firstLineChars="200"/>
        <w:rPr>
          <w:rFonts w:hint="eastAsia" w:ascii="等线" w:hAnsi="等线" w:eastAsia="等线" w:cs="等线"/>
          <w:sz w:val="28"/>
          <w:szCs w:val="28"/>
        </w:rPr>
      </w:pPr>
      <w:r>
        <w:rPr>
          <w:rFonts w:hint="eastAsia" w:ascii="等线" w:hAnsi="等线" w:eastAsia="等线" w:cs="等线"/>
          <w:sz w:val="28"/>
          <w:szCs w:val="28"/>
        </w:rPr>
        <w:t>在充分研究“</w:t>
      </w:r>
      <w:r>
        <w:rPr>
          <w:rFonts w:hint="eastAsia" w:ascii="等线" w:hAnsi="等线" w:eastAsia="等线" w:cs="等线"/>
          <w:sz w:val="28"/>
          <w:szCs w:val="28"/>
          <w:u w:val="single"/>
        </w:rPr>
        <w:t xml:space="preserve">      （项目名称）</w:t>
      </w:r>
      <w:r>
        <w:rPr>
          <w:rFonts w:hint="eastAsia" w:ascii="等线" w:hAnsi="等线" w:eastAsia="等线" w:cs="等线"/>
          <w:sz w:val="28"/>
          <w:szCs w:val="28"/>
        </w:rPr>
        <w:t>”报价函询文件中规定的要求和条件后，我方愿意以人民币大写：</w:t>
      </w:r>
      <w:r>
        <w:rPr>
          <w:rFonts w:hint="eastAsia" w:ascii="仿宋" w:hAnsi="仿宋" w:eastAsia="仿宋" w:cs="仿宋"/>
          <w:sz w:val="24"/>
          <w:szCs w:val="20"/>
          <w:u w:val="single"/>
        </w:rPr>
        <w:t xml:space="preserve">       </w:t>
      </w:r>
      <w:r>
        <w:rPr>
          <w:rFonts w:hint="eastAsia" w:ascii="仿宋" w:hAnsi="仿宋" w:eastAsia="仿宋" w:cs="仿宋"/>
          <w:sz w:val="24"/>
          <w:szCs w:val="20"/>
        </w:rPr>
        <w:t>（￥</w:t>
      </w:r>
      <w:r>
        <w:rPr>
          <w:rFonts w:hint="eastAsia" w:ascii="仿宋" w:hAnsi="仿宋" w:eastAsia="仿宋" w:cs="仿宋"/>
          <w:sz w:val="24"/>
          <w:szCs w:val="20"/>
          <w:u w:val="single"/>
        </w:rPr>
        <w:t xml:space="preserve">      </w:t>
      </w:r>
      <w:r>
        <w:rPr>
          <w:rFonts w:hint="eastAsia" w:ascii="仿宋" w:hAnsi="仿宋" w:eastAsia="仿宋" w:cs="仿宋"/>
          <w:sz w:val="24"/>
          <w:szCs w:val="20"/>
        </w:rPr>
        <w:t xml:space="preserve"> </w:t>
      </w:r>
      <w:r>
        <w:rPr>
          <w:rFonts w:hint="eastAsia" w:ascii="等线" w:hAnsi="等线" w:eastAsia="等线" w:cs="等线"/>
          <w:sz w:val="28"/>
          <w:szCs w:val="28"/>
        </w:rPr>
        <w:t>元）的年度服务费总报价，按照报价函询文件的要求，承担本项目服务工作。我们将按报价函询文件的规定，提供采购人要求的所有资料，并保证递交的响应文件的真实性、完整性。承诺不向无关的第三方透露本次询价活动的任何信息。</w:t>
      </w:r>
    </w:p>
    <w:p w14:paraId="7F368A94">
      <w:pPr>
        <w:keepNext w:val="0"/>
        <w:pageBreakBefore w:val="0"/>
        <w:kinsoku/>
        <w:wordWrap/>
        <w:overflowPunct/>
        <w:topLinePunct w:val="0"/>
        <w:autoSpaceDE/>
        <w:autoSpaceDN/>
        <w:bidi w:val="0"/>
        <w:spacing w:line="440" w:lineRule="exact"/>
        <w:ind w:firstLine="560" w:firstLineChars="200"/>
        <w:rPr>
          <w:rFonts w:hint="eastAsia" w:ascii="等线" w:hAnsi="等线" w:eastAsia="等线" w:cs="等线"/>
          <w:sz w:val="28"/>
          <w:szCs w:val="28"/>
        </w:rPr>
      </w:pPr>
      <w:r>
        <w:rPr>
          <w:rFonts w:hint="eastAsia" w:ascii="等线" w:hAnsi="等线" w:eastAsia="等线" w:cs="等线"/>
          <w:sz w:val="28"/>
          <w:szCs w:val="28"/>
        </w:rPr>
        <w:t>所报价格是验收价格，其总价即为履行合同的固定价格，人员劳务、差旅、设备投入、调研、保险、风险、税金、利润、成交服务费等费用以及采购文件规定的其他费用均应包含在报价中。</w:t>
      </w:r>
    </w:p>
    <w:p w14:paraId="2D77AE57">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p>
    <w:p w14:paraId="6368188B">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供应商名称：</w:t>
      </w:r>
      <w:r>
        <w:rPr>
          <w:rFonts w:ascii="等线" w:hAnsi="等线" w:eastAsia="等线" w:cs="等线"/>
          <w:sz w:val="28"/>
          <w:szCs w:val="28"/>
        </w:rPr>
        <w:t xml:space="preserve">        </w:t>
      </w:r>
      <w:r>
        <w:rPr>
          <w:rFonts w:hint="eastAsia" w:ascii="等线" w:hAnsi="等线" w:eastAsia="等线" w:cs="等线"/>
          <w:sz w:val="28"/>
          <w:szCs w:val="28"/>
        </w:rPr>
        <w:t>（盖章）</w:t>
      </w:r>
    </w:p>
    <w:p w14:paraId="2B827DA4">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法定代表人或授权代表（签字或盖章）：</w:t>
      </w:r>
    </w:p>
    <w:p w14:paraId="3EDC449B">
      <w:pPr>
        <w:keepNext w:val="0"/>
        <w:pageBreakBefore w:val="0"/>
        <w:kinsoku/>
        <w:wordWrap/>
        <w:overflowPunct/>
        <w:topLinePunct w:val="0"/>
        <w:autoSpaceDE/>
        <w:autoSpaceDN/>
        <w:bidi w:val="0"/>
        <w:spacing w:line="440" w:lineRule="exact"/>
        <w:ind w:firstLine="560" w:firstLineChars="200"/>
        <w:rPr>
          <w:rFonts w:hint="eastAsia" w:ascii="等线" w:hAnsi="等线" w:eastAsia="等线" w:cs="等线"/>
          <w:sz w:val="28"/>
          <w:szCs w:val="28"/>
        </w:rPr>
      </w:pPr>
      <w:r>
        <w:rPr>
          <w:rFonts w:hint="eastAsia" w:ascii="等线" w:hAnsi="等线" w:eastAsia="等线" w:cs="等线"/>
          <w:sz w:val="28"/>
          <w:szCs w:val="28"/>
        </w:rPr>
        <w:t>日</w:t>
      </w:r>
      <w:r>
        <w:rPr>
          <w:rFonts w:ascii="等线" w:hAnsi="等线" w:eastAsia="等线" w:cs="等线"/>
          <w:sz w:val="28"/>
          <w:szCs w:val="28"/>
        </w:rPr>
        <w:t xml:space="preserve">    </w:t>
      </w:r>
      <w:r>
        <w:rPr>
          <w:rFonts w:hint="eastAsia" w:ascii="等线" w:hAnsi="等线" w:eastAsia="等线" w:cs="等线"/>
          <w:sz w:val="28"/>
          <w:szCs w:val="28"/>
        </w:rPr>
        <w:t>期：</w:t>
      </w:r>
      <w:r>
        <w:rPr>
          <w:rFonts w:ascii="等线" w:hAnsi="等线" w:eastAsia="等线" w:cs="等线"/>
          <w:sz w:val="28"/>
          <w:szCs w:val="28"/>
        </w:rPr>
        <w:t xml:space="preserve">     </w:t>
      </w:r>
      <w:r>
        <w:rPr>
          <w:rFonts w:hint="eastAsia" w:ascii="等线" w:hAnsi="等线" w:eastAsia="等线" w:cs="等线"/>
          <w:sz w:val="28"/>
          <w:szCs w:val="28"/>
        </w:rPr>
        <w:t>年</w:t>
      </w:r>
      <w:r>
        <w:rPr>
          <w:rFonts w:ascii="等线" w:hAnsi="等线" w:eastAsia="等线" w:cs="等线"/>
          <w:sz w:val="28"/>
          <w:szCs w:val="28"/>
        </w:rPr>
        <w:t xml:space="preserve">      </w:t>
      </w:r>
      <w:r>
        <w:rPr>
          <w:rFonts w:hint="eastAsia" w:ascii="等线" w:hAnsi="等线" w:eastAsia="等线" w:cs="等线"/>
          <w:sz w:val="28"/>
          <w:szCs w:val="28"/>
        </w:rPr>
        <w:t>月</w:t>
      </w:r>
    </w:p>
    <w:p w14:paraId="481ABAB2">
      <w:pPr>
        <w:keepNext w:val="0"/>
        <w:pageBreakBefore w:val="0"/>
        <w:kinsoku/>
        <w:wordWrap/>
        <w:overflowPunct/>
        <w:topLinePunct w:val="0"/>
        <w:autoSpaceDE/>
        <w:autoSpaceDN/>
        <w:bidi w:val="0"/>
        <w:spacing w:line="440" w:lineRule="exact"/>
        <w:rPr>
          <w:rFonts w:hint="eastAsia" w:ascii="等线" w:hAnsi="等线" w:eastAsia="等线" w:cs="等线"/>
          <w:sz w:val="28"/>
          <w:szCs w:val="28"/>
        </w:rPr>
      </w:pPr>
      <w:r>
        <w:rPr>
          <w:rFonts w:hint="eastAsia" w:ascii="等线" w:hAnsi="等线" w:eastAsia="等线" w:cs="等线"/>
          <w:sz w:val="28"/>
          <w:szCs w:val="28"/>
        </w:rPr>
        <w:br w:type="page"/>
      </w:r>
    </w:p>
    <w:p w14:paraId="2C45D812">
      <w:pPr>
        <w:keepNext w:val="0"/>
        <w:pageBreakBefore w:val="0"/>
        <w:kinsoku/>
        <w:wordWrap/>
        <w:overflowPunct/>
        <w:topLinePunct w:val="0"/>
        <w:autoSpaceDE/>
        <w:autoSpaceDN/>
        <w:bidi w:val="0"/>
        <w:spacing w:line="440" w:lineRule="exact"/>
        <w:ind w:firstLine="560" w:firstLineChars="200"/>
        <w:rPr>
          <w:rFonts w:hint="eastAsia" w:ascii="等线" w:hAnsi="等线" w:eastAsia="等线" w:cs="等线"/>
          <w:sz w:val="28"/>
          <w:szCs w:val="28"/>
        </w:rPr>
      </w:pPr>
    </w:p>
    <w:p w14:paraId="301C18AB">
      <w:pPr>
        <w:pStyle w:val="12"/>
        <w:keepNext w:val="0"/>
        <w:pageBreakBefore w:val="0"/>
        <w:widowControl/>
        <w:kinsoku/>
        <w:wordWrap/>
        <w:overflowPunct/>
        <w:topLinePunct w:val="0"/>
        <w:autoSpaceDE/>
        <w:autoSpaceDN/>
        <w:bidi w:val="0"/>
        <w:spacing w:line="440" w:lineRule="exact"/>
        <w:rPr>
          <w:rFonts w:ascii="等线" w:hAnsi="等线" w:eastAsia="等线" w:cs="等线"/>
        </w:rPr>
      </w:pPr>
      <w:bookmarkStart w:id="0" w:name="_Toc94345768"/>
      <w:bookmarkStart w:id="1" w:name="_Toc11764033"/>
      <w:bookmarkStart w:id="2" w:name="_Toc96446261"/>
      <w:bookmarkStart w:id="3" w:name="_Toc13564302"/>
      <w:bookmarkStart w:id="4" w:name="_Toc11832144"/>
      <w:bookmarkStart w:id="5" w:name="_Toc96761122"/>
      <w:r>
        <w:rPr>
          <w:rFonts w:hint="eastAsia" w:ascii="等线" w:hAnsi="等线" w:eastAsia="等线" w:cs="等线"/>
        </w:rPr>
        <w:t>二、法定代表人身份证明</w:t>
      </w:r>
      <w:bookmarkEnd w:id="0"/>
      <w:bookmarkEnd w:id="1"/>
      <w:bookmarkEnd w:id="2"/>
      <w:bookmarkEnd w:id="3"/>
      <w:bookmarkEnd w:id="4"/>
      <w:bookmarkEnd w:id="5"/>
      <w:r>
        <w:rPr>
          <w:rFonts w:hint="eastAsia" w:ascii="等线" w:hAnsi="等线" w:eastAsia="等线" w:cs="等线"/>
        </w:rPr>
        <w:t>书</w:t>
      </w:r>
    </w:p>
    <w:p w14:paraId="40EB22AD">
      <w:pPr>
        <w:keepNext w:val="0"/>
        <w:pageBreakBefore w:val="0"/>
        <w:kinsoku/>
        <w:wordWrap/>
        <w:overflowPunct/>
        <w:topLinePunct w:val="0"/>
        <w:autoSpaceDE/>
        <w:autoSpaceDN/>
        <w:bidi w:val="0"/>
        <w:snapToGrid w:val="0"/>
        <w:spacing w:line="440" w:lineRule="exact"/>
        <w:jc w:val="center"/>
        <w:rPr>
          <w:kern w:val="0"/>
          <w:szCs w:val="21"/>
        </w:rPr>
      </w:pPr>
    </w:p>
    <w:p w14:paraId="179E166D">
      <w:pPr>
        <w:keepNext w:val="0"/>
        <w:pageBreakBefore w:val="0"/>
        <w:kinsoku/>
        <w:wordWrap/>
        <w:overflowPunct/>
        <w:topLinePunct w:val="0"/>
        <w:autoSpaceDE/>
        <w:autoSpaceDN/>
        <w:bidi w:val="0"/>
        <w:spacing w:line="440" w:lineRule="exact"/>
        <w:rPr>
          <w:rFonts w:ascii="等线" w:hAnsi="等线" w:eastAsia="等线" w:cs="等线"/>
          <w:sz w:val="28"/>
          <w:szCs w:val="28"/>
        </w:rPr>
      </w:pP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（采购人名称）：</w:t>
      </w:r>
    </w:p>
    <w:p w14:paraId="26CF0354">
      <w:pPr>
        <w:keepNext w:val="0"/>
        <w:pageBreakBefore w:val="0"/>
        <w:kinsoku/>
        <w:wordWrap/>
        <w:overflowPunct/>
        <w:topLinePunct w:val="0"/>
        <w:autoSpaceDE/>
        <w:autoSpaceDN/>
        <w:bidi w:val="0"/>
        <w:adjustRightInd w:val="0"/>
        <w:spacing w:line="440" w:lineRule="exact"/>
        <w:ind w:firstLine="592" w:firstLineChars="200"/>
        <w:rPr>
          <w:rFonts w:ascii="等线" w:hAnsi="等线" w:eastAsia="等线" w:cs="等线"/>
          <w:bCs/>
          <w:spacing w:val="8"/>
          <w:sz w:val="28"/>
          <w:szCs w:val="28"/>
        </w:rPr>
      </w:pPr>
      <w:r>
        <w:rPr>
          <w:rFonts w:hint="eastAsia" w:ascii="等线" w:hAnsi="等线" w:eastAsia="等线" w:cs="等线"/>
          <w:bCs/>
          <w:spacing w:val="8"/>
          <w:sz w:val="28"/>
          <w:szCs w:val="28"/>
          <w:lang w:bidi="ar"/>
        </w:rPr>
        <w:t>兹声明：</w:t>
      </w:r>
      <w:r>
        <w:rPr>
          <w:rFonts w:hint="eastAsia" w:ascii="等线" w:hAnsi="等线" w:eastAsia="等线" w:cs="等线"/>
          <w:bCs/>
          <w:spacing w:val="8"/>
          <w:sz w:val="28"/>
          <w:szCs w:val="28"/>
          <w:u w:val="single"/>
          <w:lang w:bidi="ar"/>
        </w:rPr>
        <w:t xml:space="preserve">       （姓名） </w:t>
      </w:r>
      <w:r>
        <w:rPr>
          <w:rFonts w:hint="eastAsia" w:ascii="等线" w:hAnsi="等线" w:eastAsia="等线" w:cs="等线"/>
          <w:bCs/>
          <w:spacing w:val="8"/>
          <w:sz w:val="28"/>
          <w:szCs w:val="28"/>
          <w:lang w:bidi="ar"/>
        </w:rPr>
        <w:t>系</w:t>
      </w:r>
      <w:r>
        <w:rPr>
          <w:rFonts w:hint="eastAsia" w:ascii="等线" w:hAnsi="等线" w:eastAsia="等线" w:cs="等线"/>
          <w:bCs/>
          <w:spacing w:val="8"/>
          <w:sz w:val="28"/>
          <w:szCs w:val="28"/>
          <w:u w:val="single"/>
          <w:lang w:bidi="ar"/>
        </w:rPr>
        <w:t xml:space="preserve">    （供应商名称）   </w:t>
      </w:r>
      <w:r>
        <w:rPr>
          <w:rFonts w:hint="eastAsia" w:ascii="等线" w:hAnsi="等线" w:eastAsia="等线" w:cs="等线"/>
          <w:bCs/>
          <w:spacing w:val="8"/>
          <w:sz w:val="28"/>
          <w:szCs w:val="28"/>
          <w:lang w:bidi="ar"/>
        </w:rPr>
        <w:t>的法定代表人，为我方“</w:t>
      </w:r>
      <w:r>
        <w:rPr>
          <w:rFonts w:hint="eastAsia" w:ascii="等线" w:hAnsi="等线" w:eastAsia="等线" w:cs="等线"/>
          <w:bCs/>
          <w:spacing w:val="8"/>
          <w:sz w:val="28"/>
          <w:szCs w:val="28"/>
          <w:u w:val="single"/>
          <w:lang w:bidi="ar"/>
        </w:rPr>
        <w:t xml:space="preserve">      采购项目名称    </w:t>
      </w:r>
      <w:r>
        <w:rPr>
          <w:rFonts w:hint="eastAsia" w:ascii="等线" w:hAnsi="等线" w:eastAsia="等线" w:cs="等线"/>
          <w:bCs/>
          <w:spacing w:val="8"/>
          <w:sz w:val="28"/>
          <w:szCs w:val="28"/>
          <w:lang w:bidi="ar"/>
        </w:rPr>
        <w:t>”采购活动的合法代表，以我方名义全权处理该项目有关报价、签订合同以及执行合同等一切事宜。</w:t>
      </w:r>
    </w:p>
    <w:p w14:paraId="6EBF7C0A">
      <w:pPr>
        <w:keepNext w:val="0"/>
        <w:pageBreakBefore w:val="0"/>
        <w:kinsoku/>
        <w:wordWrap/>
        <w:overflowPunct/>
        <w:topLinePunct w:val="0"/>
        <w:autoSpaceDE/>
        <w:autoSpaceDN/>
        <w:bidi w:val="0"/>
        <w:adjustRightInd w:val="0"/>
        <w:spacing w:line="440" w:lineRule="exact"/>
        <w:ind w:firstLine="592" w:firstLineChars="200"/>
        <w:rPr>
          <w:rFonts w:ascii="等线" w:hAnsi="等线" w:eastAsia="等线" w:cs="等线"/>
          <w:bCs/>
          <w:spacing w:val="8"/>
          <w:sz w:val="28"/>
          <w:szCs w:val="28"/>
        </w:rPr>
      </w:pPr>
      <w:r>
        <w:rPr>
          <w:rFonts w:hint="eastAsia" w:ascii="等线" w:hAnsi="等线" w:eastAsia="等线" w:cs="等线"/>
          <w:bCs/>
          <w:spacing w:val="8"/>
          <w:sz w:val="28"/>
          <w:szCs w:val="28"/>
          <w:lang w:bidi="ar"/>
        </w:rPr>
        <w:t>特此声明。</w:t>
      </w:r>
    </w:p>
    <w:p w14:paraId="43067342">
      <w:pPr>
        <w:keepNext w:val="0"/>
        <w:pageBreakBefore w:val="0"/>
        <w:kinsoku/>
        <w:wordWrap/>
        <w:overflowPunct/>
        <w:topLinePunct w:val="0"/>
        <w:autoSpaceDE/>
        <w:autoSpaceDN/>
        <w:bidi w:val="0"/>
        <w:snapToGrid w:val="0"/>
        <w:spacing w:line="440" w:lineRule="exact"/>
        <w:rPr>
          <w:rFonts w:ascii="等线" w:hAnsi="等线" w:eastAsia="等线" w:cs="等线"/>
          <w:sz w:val="28"/>
          <w:szCs w:val="28"/>
        </w:rPr>
      </w:pPr>
    </w:p>
    <w:p w14:paraId="69808CE8">
      <w:pPr>
        <w:keepNext w:val="0"/>
        <w:pageBreakBefore w:val="0"/>
        <w:kinsoku/>
        <w:wordWrap/>
        <w:overflowPunct/>
        <w:topLinePunct w:val="0"/>
        <w:autoSpaceDE/>
        <w:autoSpaceDN/>
        <w:bidi w:val="0"/>
        <w:snapToGrid w:val="0"/>
        <w:spacing w:line="440" w:lineRule="exact"/>
        <w:ind w:firstLine="560" w:firstLineChars="200"/>
        <w:rPr>
          <w:rFonts w:ascii="等线" w:hAnsi="等线" w:eastAsia="等线" w:cs="等线"/>
          <w:sz w:val="28"/>
          <w:szCs w:val="28"/>
        </w:rPr>
      </w:pPr>
      <w:r>
        <w:rPr>
          <w:rFonts w:hint="eastAsia" w:ascii="等线" w:hAnsi="等线" w:eastAsia="等线" w:cs="等线"/>
          <w:b/>
          <w:bCs/>
          <w:sz w:val="28"/>
          <w:szCs w:val="28"/>
          <w:lang w:bidi="ar"/>
        </w:rPr>
        <w:t>附法定代表人身份证复印件（正反面，加盖投标人单位公章）</w:t>
      </w:r>
    </w:p>
    <w:p w14:paraId="03AA89A2">
      <w:pPr>
        <w:keepNext w:val="0"/>
        <w:pageBreakBefore w:val="0"/>
        <w:kinsoku/>
        <w:wordWrap/>
        <w:overflowPunct/>
        <w:topLinePunct w:val="0"/>
        <w:autoSpaceDE/>
        <w:autoSpaceDN/>
        <w:bidi w:val="0"/>
        <w:snapToGrid w:val="0"/>
        <w:spacing w:line="440" w:lineRule="exact"/>
        <w:ind w:firstLine="560" w:firstLineChars="200"/>
        <w:rPr>
          <w:rFonts w:ascii="等线" w:hAnsi="等线" w:eastAsia="等线" w:cs="等线"/>
          <w:sz w:val="28"/>
          <w:szCs w:val="28"/>
        </w:rPr>
      </w:pPr>
    </w:p>
    <w:p w14:paraId="406ECE2A">
      <w:pPr>
        <w:keepNext w:val="0"/>
        <w:pageBreakBefore w:val="0"/>
        <w:kinsoku/>
        <w:wordWrap/>
        <w:overflowPunct/>
        <w:topLinePunct w:val="0"/>
        <w:autoSpaceDE/>
        <w:autoSpaceDN/>
        <w:bidi w:val="0"/>
        <w:snapToGrid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供应商名称：         （盖章）</w:t>
      </w:r>
    </w:p>
    <w:p w14:paraId="75E7F194">
      <w:pPr>
        <w:keepNext w:val="0"/>
        <w:pageBreakBefore w:val="0"/>
        <w:kinsoku/>
        <w:wordWrap/>
        <w:overflowPunct/>
        <w:topLinePunct w:val="0"/>
        <w:autoSpaceDE/>
        <w:autoSpaceDN/>
        <w:bidi w:val="0"/>
        <w:snapToGrid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lang w:bidi="ar"/>
        </w:rPr>
        <w:t>法定代表人</w:t>
      </w:r>
      <w:r>
        <w:rPr>
          <w:rFonts w:hint="eastAsia" w:ascii="等线" w:hAnsi="等线" w:eastAsia="等线" w:cs="等线"/>
          <w:bCs/>
          <w:spacing w:val="8"/>
          <w:sz w:val="28"/>
          <w:szCs w:val="28"/>
          <w:lang w:bidi="ar"/>
        </w:rPr>
        <w:t>（签字或盖法定代表人章）</w:t>
      </w:r>
      <w:r>
        <w:rPr>
          <w:rFonts w:hint="eastAsia" w:ascii="等线" w:hAnsi="等线" w:eastAsia="等线" w:cs="等线"/>
          <w:sz w:val="28"/>
          <w:szCs w:val="28"/>
          <w:lang w:bidi="ar"/>
        </w:rPr>
        <w:t>：</w:t>
      </w:r>
    </w:p>
    <w:p w14:paraId="5E2BB02D">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lang w:bidi="ar"/>
        </w:rPr>
        <w:t>日    期：      年      月     日</w:t>
      </w:r>
    </w:p>
    <w:p w14:paraId="4D12A077">
      <w:pPr>
        <w:keepNext w:val="0"/>
        <w:pageBreakBefore w:val="0"/>
        <w:kinsoku/>
        <w:wordWrap/>
        <w:overflowPunct/>
        <w:topLinePunct w:val="0"/>
        <w:autoSpaceDE/>
        <w:autoSpaceDN/>
        <w:bidi w:val="0"/>
        <w:adjustRightInd w:val="0"/>
        <w:snapToGrid w:val="0"/>
        <w:spacing w:line="440" w:lineRule="exact"/>
        <w:ind w:firstLine="568" w:firstLineChars="200"/>
        <w:rPr>
          <w:rFonts w:ascii="等线" w:hAnsi="等线" w:eastAsia="等线" w:cs="等线"/>
          <w:b/>
          <w:spacing w:val="2"/>
          <w:kern w:val="0"/>
          <w:sz w:val="28"/>
          <w:szCs w:val="28"/>
        </w:rPr>
      </w:pPr>
    </w:p>
    <w:p w14:paraId="5EA2C135">
      <w:pPr>
        <w:keepNext w:val="0"/>
        <w:pageBreakBefore w:val="0"/>
        <w:kinsoku/>
        <w:wordWrap/>
        <w:overflowPunct/>
        <w:topLinePunct w:val="0"/>
        <w:autoSpaceDE/>
        <w:autoSpaceDN/>
        <w:bidi w:val="0"/>
        <w:adjustRightInd w:val="0"/>
        <w:snapToGrid w:val="0"/>
        <w:spacing w:line="440" w:lineRule="exact"/>
        <w:ind w:firstLine="568" w:firstLineChars="200"/>
        <w:rPr>
          <w:rFonts w:ascii="等线" w:hAnsi="等线" w:eastAsia="等线" w:cs="等线"/>
          <w:b/>
          <w:spacing w:val="2"/>
          <w:kern w:val="0"/>
          <w:sz w:val="28"/>
          <w:szCs w:val="28"/>
        </w:rPr>
      </w:pPr>
    </w:p>
    <w:p w14:paraId="24DAEF23">
      <w:pPr>
        <w:keepNext w:val="0"/>
        <w:pageBreakBefore w:val="0"/>
        <w:kinsoku/>
        <w:wordWrap/>
        <w:overflowPunct/>
        <w:topLinePunct w:val="0"/>
        <w:autoSpaceDE/>
        <w:autoSpaceDN/>
        <w:bidi w:val="0"/>
        <w:adjustRightInd w:val="0"/>
        <w:snapToGrid w:val="0"/>
        <w:spacing w:line="440" w:lineRule="exact"/>
        <w:ind w:firstLine="488" w:firstLineChars="200"/>
        <w:rPr>
          <w:rFonts w:ascii="等线" w:hAnsi="等线" w:eastAsia="等线" w:cs="等线"/>
          <w:b/>
          <w:kern w:val="0"/>
          <w:sz w:val="24"/>
          <w:szCs w:val="24"/>
        </w:rPr>
      </w:pPr>
      <w:r>
        <w:rPr>
          <w:rFonts w:hint="eastAsia" w:ascii="等线" w:hAnsi="等线" w:eastAsia="等线" w:cs="等线"/>
          <w:b/>
          <w:spacing w:val="2"/>
          <w:kern w:val="0"/>
          <w:sz w:val="24"/>
          <w:szCs w:val="24"/>
          <w:lang w:bidi="ar"/>
        </w:rPr>
        <w:t>注：1、法定</w:t>
      </w:r>
      <w:r>
        <w:rPr>
          <w:rFonts w:hint="eastAsia" w:ascii="等线" w:hAnsi="等线" w:eastAsia="等线" w:cs="等线"/>
          <w:b/>
          <w:kern w:val="0"/>
          <w:sz w:val="24"/>
          <w:szCs w:val="24"/>
          <w:lang w:bidi="ar"/>
        </w:rPr>
        <w:t>代</w:t>
      </w:r>
      <w:r>
        <w:rPr>
          <w:rFonts w:hint="eastAsia" w:ascii="等线" w:hAnsi="等线" w:eastAsia="等线" w:cs="等线"/>
          <w:b/>
          <w:spacing w:val="2"/>
          <w:kern w:val="0"/>
          <w:sz w:val="24"/>
          <w:szCs w:val="24"/>
          <w:lang w:bidi="ar"/>
        </w:rPr>
        <w:t>表</w:t>
      </w:r>
      <w:r>
        <w:rPr>
          <w:rFonts w:hint="eastAsia" w:ascii="等线" w:hAnsi="等线" w:eastAsia="等线" w:cs="等线"/>
          <w:b/>
          <w:kern w:val="0"/>
          <w:sz w:val="24"/>
          <w:szCs w:val="24"/>
          <w:lang w:bidi="ar"/>
        </w:rPr>
        <w:t>人</w:t>
      </w:r>
      <w:r>
        <w:rPr>
          <w:rFonts w:hint="eastAsia" w:ascii="等线" w:hAnsi="等线" w:eastAsia="等线" w:cs="等线"/>
          <w:b/>
          <w:spacing w:val="2"/>
          <w:kern w:val="0"/>
          <w:sz w:val="24"/>
          <w:szCs w:val="24"/>
          <w:lang w:bidi="ar"/>
        </w:rPr>
        <w:t>亲</w:t>
      </w:r>
      <w:r>
        <w:rPr>
          <w:rFonts w:hint="eastAsia" w:ascii="等线" w:hAnsi="等线" w:eastAsia="等线" w:cs="等线"/>
          <w:b/>
          <w:kern w:val="0"/>
          <w:sz w:val="24"/>
          <w:szCs w:val="24"/>
          <w:lang w:bidi="ar"/>
        </w:rPr>
        <w:t>自</w:t>
      </w:r>
      <w:r>
        <w:rPr>
          <w:rFonts w:hint="eastAsia" w:ascii="等线" w:hAnsi="等线" w:eastAsia="等线" w:cs="等线"/>
          <w:b/>
          <w:spacing w:val="2"/>
          <w:kern w:val="0"/>
          <w:sz w:val="24"/>
          <w:szCs w:val="24"/>
          <w:lang w:bidi="ar"/>
        </w:rPr>
        <w:t>参</w:t>
      </w:r>
      <w:r>
        <w:rPr>
          <w:rFonts w:hint="eastAsia" w:ascii="等线" w:hAnsi="等线" w:eastAsia="等线" w:cs="等线"/>
          <w:b/>
          <w:kern w:val="0"/>
          <w:sz w:val="24"/>
          <w:szCs w:val="24"/>
          <w:lang w:bidi="ar"/>
        </w:rPr>
        <w:t>加响应时适</w:t>
      </w:r>
      <w:r>
        <w:rPr>
          <w:rFonts w:hint="eastAsia" w:ascii="等线" w:hAnsi="等线" w:eastAsia="等线" w:cs="等线"/>
          <w:b/>
          <w:spacing w:val="2"/>
          <w:kern w:val="0"/>
          <w:sz w:val="24"/>
          <w:szCs w:val="24"/>
          <w:lang w:bidi="ar"/>
        </w:rPr>
        <w:t>用</w:t>
      </w:r>
      <w:r>
        <w:rPr>
          <w:rFonts w:hint="eastAsia" w:ascii="等线" w:hAnsi="等线" w:eastAsia="等线" w:cs="等线"/>
          <w:b/>
          <w:kern w:val="0"/>
          <w:sz w:val="24"/>
          <w:szCs w:val="24"/>
          <w:lang w:bidi="ar"/>
        </w:rPr>
        <w:t>。</w:t>
      </w:r>
    </w:p>
    <w:p w14:paraId="7E14E63B">
      <w:pPr>
        <w:keepNext w:val="0"/>
        <w:pageBreakBefore w:val="0"/>
        <w:kinsoku/>
        <w:wordWrap/>
        <w:overflowPunct/>
        <w:topLinePunct w:val="0"/>
        <w:autoSpaceDE/>
        <w:autoSpaceDN/>
        <w:bidi w:val="0"/>
        <w:adjustRightInd w:val="0"/>
        <w:snapToGrid w:val="0"/>
        <w:spacing w:line="440" w:lineRule="exact"/>
        <w:ind w:firstLine="488" w:firstLineChars="200"/>
        <w:rPr>
          <w:rFonts w:ascii="等线" w:hAnsi="等线" w:eastAsia="等线" w:cs="等线"/>
          <w:b/>
          <w:spacing w:val="2"/>
          <w:kern w:val="0"/>
          <w:sz w:val="24"/>
          <w:szCs w:val="24"/>
        </w:rPr>
      </w:pPr>
      <w:r>
        <w:rPr>
          <w:rFonts w:hint="eastAsia" w:ascii="等线" w:hAnsi="等线" w:eastAsia="等线" w:cs="等线"/>
          <w:b/>
          <w:spacing w:val="2"/>
          <w:kern w:val="0"/>
          <w:sz w:val="24"/>
          <w:szCs w:val="24"/>
          <w:lang w:bidi="ar"/>
        </w:rPr>
        <w:t xml:space="preserve">    2、法定代表人亲自参加响应时响应文件中不需要提供《法定代表人授权书》。</w:t>
      </w:r>
    </w:p>
    <w:p w14:paraId="02D16172">
      <w:pPr>
        <w:pStyle w:val="12"/>
        <w:keepNext w:val="0"/>
        <w:pageBreakBefore w:val="0"/>
        <w:widowControl/>
        <w:kinsoku/>
        <w:wordWrap/>
        <w:overflowPunct/>
        <w:topLinePunct w:val="0"/>
        <w:autoSpaceDE/>
        <w:autoSpaceDN/>
        <w:bidi w:val="0"/>
        <w:spacing w:line="440" w:lineRule="exact"/>
        <w:rPr>
          <w:rFonts w:ascii="等线" w:hAnsi="等线" w:eastAsia="等线" w:cs="等线"/>
        </w:rPr>
      </w:pPr>
      <w:r>
        <w:rPr>
          <w:rFonts w:ascii="Times New Roman" w:hAnsi="Times New Roman"/>
          <w:lang w:bidi="ar"/>
        </w:rPr>
        <w:br w:type="page"/>
      </w:r>
      <w:bookmarkStart w:id="6" w:name="_Toc96761123"/>
      <w:r>
        <w:rPr>
          <w:rFonts w:hint="eastAsia" w:ascii="等线" w:hAnsi="等线" w:eastAsia="等线" w:cs="等线"/>
        </w:rPr>
        <w:t>三、法定代表人授权书</w:t>
      </w:r>
      <w:bookmarkEnd w:id="6"/>
    </w:p>
    <w:p w14:paraId="3593F734">
      <w:pPr>
        <w:keepNext w:val="0"/>
        <w:pageBreakBefore w:val="0"/>
        <w:kinsoku/>
        <w:wordWrap/>
        <w:overflowPunct/>
        <w:topLinePunct w:val="0"/>
        <w:autoSpaceDE/>
        <w:autoSpaceDN/>
        <w:bidi w:val="0"/>
        <w:spacing w:line="440" w:lineRule="exact"/>
        <w:jc w:val="center"/>
        <w:rPr>
          <w:rFonts w:ascii="等线" w:hAnsi="等线" w:eastAsia="等线" w:cs="等线"/>
          <w:b/>
          <w:sz w:val="44"/>
          <w:szCs w:val="24"/>
        </w:rPr>
      </w:pPr>
    </w:p>
    <w:p w14:paraId="087F66DB">
      <w:pPr>
        <w:keepNext w:val="0"/>
        <w:pageBreakBefore w:val="0"/>
        <w:kinsoku/>
        <w:wordWrap/>
        <w:overflowPunct/>
        <w:topLinePunct w:val="0"/>
        <w:autoSpaceDE/>
        <w:autoSpaceDN/>
        <w:bidi w:val="0"/>
        <w:spacing w:line="440" w:lineRule="exact"/>
        <w:rPr>
          <w:rFonts w:ascii="等线" w:hAnsi="等线" w:eastAsia="等线" w:cs="等线"/>
          <w:sz w:val="28"/>
          <w:szCs w:val="28"/>
        </w:rPr>
      </w:pP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（采购人名称）：</w:t>
      </w:r>
    </w:p>
    <w:p w14:paraId="1A998553">
      <w:pPr>
        <w:keepNext w:val="0"/>
        <w:pageBreakBefore w:val="0"/>
        <w:kinsoku/>
        <w:wordWrap/>
        <w:overflowPunct/>
        <w:topLinePunct w:val="0"/>
        <w:autoSpaceDE/>
        <w:autoSpaceDN/>
        <w:bidi w:val="0"/>
        <w:adjustRightInd w:val="0"/>
        <w:spacing w:line="440" w:lineRule="exact"/>
        <w:ind w:firstLine="560" w:firstLineChars="200"/>
        <w:rPr>
          <w:rFonts w:ascii="等线" w:hAnsi="等线" w:eastAsia="等线" w:cs="等线"/>
          <w:bCs/>
          <w:spacing w:val="8"/>
          <w:sz w:val="28"/>
          <w:szCs w:val="28"/>
        </w:rPr>
      </w:pPr>
      <w:r>
        <w:rPr>
          <w:rFonts w:hint="eastAsia" w:ascii="等线" w:hAnsi="等线" w:eastAsia="等线" w:cs="等线"/>
          <w:sz w:val="28"/>
          <w:szCs w:val="28"/>
          <w:lang w:bidi="ar"/>
        </w:rPr>
        <w:t>本授权声明：</w:t>
      </w: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（单位名称）</w:t>
      </w: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（法定代表人姓名）授权</w:t>
      </w:r>
      <w:r>
        <w:rPr>
          <w:rFonts w:hint="eastAsia" w:ascii="等线" w:hAnsi="等线" w:eastAsia="等线" w:cs="等线"/>
          <w:sz w:val="28"/>
          <w:szCs w:val="28"/>
          <w:u w:val="single"/>
          <w:lang w:bidi="ar"/>
        </w:rPr>
        <w:t xml:space="preserve">     XXX         </w:t>
      </w:r>
      <w:r>
        <w:rPr>
          <w:rFonts w:hint="eastAsia" w:ascii="等线" w:hAnsi="等线" w:eastAsia="等线" w:cs="等线"/>
          <w:sz w:val="28"/>
          <w:szCs w:val="28"/>
          <w:lang w:bidi="ar"/>
        </w:rPr>
        <w:t>（被授权人姓名、职务）</w:t>
      </w:r>
      <w:r>
        <w:rPr>
          <w:rFonts w:hint="eastAsia" w:ascii="等线" w:hAnsi="等线" w:eastAsia="等线" w:cs="等线"/>
          <w:bCs/>
          <w:spacing w:val="8"/>
          <w:sz w:val="28"/>
          <w:szCs w:val="28"/>
          <w:lang w:bidi="ar"/>
        </w:rPr>
        <w:t>为我方“</w:t>
      </w:r>
      <w:r>
        <w:rPr>
          <w:rFonts w:hint="eastAsia" w:ascii="等线" w:hAnsi="等线" w:eastAsia="等线" w:cs="等线"/>
          <w:bCs/>
          <w:spacing w:val="8"/>
          <w:sz w:val="28"/>
          <w:szCs w:val="28"/>
          <w:u w:val="single"/>
          <w:lang w:bidi="ar"/>
        </w:rPr>
        <w:t xml:space="preserve">      采购项目名称    </w:t>
      </w:r>
      <w:r>
        <w:rPr>
          <w:rFonts w:hint="eastAsia" w:ascii="等线" w:hAnsi="等线" w:eastAsia="等线" w:cs="等线"/>
          <w:bCs/>
          <w:spacing w:val="8"/>
          <w:sz w:val="28"/>
          <w:szCs w:val="28"/>
          <w:lang w:bidi="ar"/>
        </w:rPr>
        <w:t>”采购活动的合法代表，以我方名义全权处理该项目有关报价、签订合同以及执行合同等一切事宜。</w:t>
      </w:r>
    </w:p>
    <w:p w14:paraId="0E9C899D">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lang w:bidi="ar"/>
        </w:rPr>
        <w:t>特此声明。</w:t>
      </w:r>
    </w:p>
    <w:p w14:paraId="2657F1F3">
      <w:pPr>
        <w:pStyle w:val="13"/>
        <w:keepNext w:val="0"/>
        <w:pageBreakBefore w:val="0"/>
        <w:widowControl w:val="0"/>
        <w:kinsoku/>
        <w:wordWrap/>
        <w:overflowPunct/>
        <w:topLinePunct w:val="0"/>
        <w:autoSpaceDE/>
        <w:autoSpaceDN/>
        <w:bidi w:val="0"/>
        <w:spacing w:before="0" w:beforeAutospacing="0" w:after="120" w:afterAutospacing="0" w:line="440" w:lineRule="exact"/>
        <w:jc w:val="both"/>
        <w:rPr>
          <w:rFonts w:ascii="等线" w:hAnsi="等线" w:eastAsia="等线" w:cs="等线"/>
        </w:rPr>
      </w:pPr>
    </w:p>
    <w:p w14:paraId="16E9CDAC">
      <w:pPr>
        <w:keepNext w:val="0"/>
        <w:pageBreakBefore w:val="0"/>
        <w:kinsoku/>
        <w:wordWrap/>
        <w:overflowPunct/>
        <w:topLinePunct w:val="0"/>
        <w:autoSpaceDE/>
        <w:autoSpaceDN/>
        <w:bidi w:val="0"/>
        <w:spacing w:line="440" w:lineRule="exact"/>
        <w:ind w:firstLine="480" w:firstLineChars="200"/>
        <w:rPr>
          <w:rFonts w:ascii="等线" w:hAnsi="等线" w:eastAsia="等线" w:cs="等线"/>
          <w:b/>
          <w:bCs/>
          <w:sz w:val="24"/>
          <w:szCs w:val="24"/>
        </w:rPr>
      </w:pPr>
      <w:r>
        <w:rPr>
          <w:rFonts w:hint="eastAsia" w:ascii="等线" w:hAnsi="等线" w:eastAsia="等线" w:cs="等线"/>
          <w:b/>
          <w:bCs/>
          <w:sz w:val="24"/>
          <w:szCs w:val="24"/>
          <w:lang w:bidi="ar"/>
        </w:rPr>
        <w:t>附法定代表人和授权代表身份证复印件（正反面，加盖投标人单位公章）</w:t>
      </w:r>
    </w:p>
    <w:p w14:paraId="22840385">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rPr>
      </w:pPr>
    </w:p>
    <w:p w14:paraId="3D87DC75">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lang w:bidi="ar"/>
        </w:rPr>
        <w:t>供应商名称：</w:t>
      </w: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（盖单位公章）</w:t>
      </w:r>
    </w:p>
    <w:p w14:paraId="202157DC">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lang w:bidi="ar"/>
        </w:rPr>
        <w:t>法定代表人（签字或盖章）：</w:t>
      </w:r>
      <w:r>
        <w:rPr>
          <w:rFonts w:hint="eastAsia" w:ascii="等线" w:hAnsi="等线" w:eastAsia="等线" w:cs="等线"/>
          <w:sz w:val="28"/>
          <w:szCs w:val="28"/>
          <w:u w:val="single"/>
          <w:lang w:bidi="ar"/>
        </w:rPr>
        <w:t xml:space="preserve">                 </w:t>
      </w:r>
    </w:p>
    <w:p w14:paraId="3A346738">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lang w:bidi="ar"/>
        </w:rPr>
        <w:t>被授权人（签字或盖章）：</w:t>
      </w:r>
      <w:r>
        <w:rPr>
          <w:rFonts w:hint="eastAsia" w:ascii="等线" w:hAnsi="等线" w:eastAsia="等线" w:cs="等线"/>
          <w:sz w:val="28"/>
          <w:szCs w:val="28"/>
          <w:u w:val="single"/>
          <w:lang w:bidi="ar"/>
        </w:rPr>
        <w:t xml:space="preserve">                 </w:t>
      </w:r>
    </w:p>
    <w:p w14:paraId="07689016">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日    期：XXX年XXX月XXX日</w:t>
      </w:r>
    </w:p>
    <w:p w14:paraId="516C4D12">
      <w:pPr>
        <w:keepNext w:val="0"/>
        <w:pageBreakBefore w:val="0"/>
        <w:kinsoku/>
        <w:wordWrap/>
        <w:overflowPunct/>
        <w:topLinePunct w:val="0"/>
        <w:autoSpaceDE/>
        <w:autoSpaceDN/>
        <w:bidi w:val="0"/>
        <w:spacing w:line="440" w:lineRule="exact"/>
        <w:ind w:firstLine="480" w:firstLineChars="200"/>
        <w:rPr>
          <w:rFonts w:ascii="等线" w:hAnsi="等线" w:eastAsia="等线" w:cs="等线"/>
          <w:sz w:val="24"/>
          <w:szCs w:val="24"/>
          <w:lang w:bidi="ar"/>
        </w:rPr>
      </w:pPr>
    </w:p>
    <w:p w14:paraId="42D58467">
      <w:pPr>
        <w:keepNext w:val="0"/>
        <w:pageBreakBefore w:val="0"/>
        <w:kinsoku/>
        <w:wordWrap/>
        <w:overflowPunct/>
        <w:topLinePunct w:val="0"/>
        <w:autoSpaceDE/>
        <w:autoSpaceDN/>
        <w:bidi w:val="0"/>
        <w:adjustRightInd w:val="0"/>
        <w:snapToGrid w:val="0"/>
        <w:spacing w:line="440" w:lineRule="exact"/>
        <w:ind w:firstLine="480" w:firstLineChars="200"/>
        <w:rPr>
          <w:rFonts w:ascii="等线" w:hAnsi="等线" w:eastAsia="等线" w:cs="等线"/>
          <w:b/>
          <w:bCs/>
          <w:kern w:val="0"/>
          <w:sz w:val="24"/>
          <w:szCs w:val="24"/>
        </w:rPr>
      </w:pPr>
      <w:r>
        <w:rPr>
          <w:rFonts w:hint="eastAsia" w:ascii="等线" w:hAnsi="等线" w:eastAsia="等线" w:cs="等线"/>
          <w:b/>
          <w:bCs/>
          <w:kern w:val="0"/>
          <w:sz w:val="24"/>
          <w:szCs w:val="24"/>
          <w:lang w:bidi="ar"/>
        </w:rPr>
        <w:t>注</w:t>
      </w:r>
      <w:r>
        <w:rPr>
          <w:rFonts w:hint="eastAsia" w:ascii="等线" w:hAnsi="等线" w:eastAsia="等线" w:cs="等线"/>
          <w:b/>
          <w:bCs/>
          <w:spacing w:val="2"/>
          <w:kern w:val="0"/>
          <w:sz w:val="24"/>
          <w:szCs w:val="24"/>
          <w:lang w:bidi="ar"/>
        </w:rPr>
        <w:t>：1、</w:t>
      </w:r>
      <w:r>
        <w:rPr>
          <w:rFonts w:hint="eastAsia" w:ascii="等线" w:hAnsi="等线" w:eastAsia="等线" w:cs="等线"/>
          <w:b/>
          <w:bCs/>
          <w:kern w:val="0"/>
          <w:sz w:val="24"/>
          <w:szCs w:val="24"/>
          <w:lang w:bidi="ar"/>
        </w:rPr>
        <w:t>法</w:t>
      </w:r>
      <w:r>
        <w:rPr>
          <w:rFonts w:hint="eastAsia" w:ascii="等线" w:hAnsi="等线" w:eastAsia="等线" w:cs="等线"/>
          <w:b/>
          <w:bCs/>
          <w:spacing w:val="2"/>
          <w:kern w:val="0"/>
          <w:sz w:val="24"/>
          <w:szCs w:val="24"/>
          <w:lang w:bidi="ar"/>
        </w:rPr>
        <w:t>定</w:t>
      </w:r>
      <w:r>
        <w:rPr>
          <w:rFonts w:hint="eastAsia" w:ascii="等线" w:hAnsi="等线" w:eastAsia="等线" w:cs="等线"/>
          <w:b/>
          <w:bCs/>
          <w:kern w:val="0"/>
          <w:sz w:val="24"/>
          <w:szCs w:val="24"/>
          <w:lang w:bidi="ar"/>
        </w:rPr>
        <w:t>代表</w:t>
      </w:r>
      <w:r>
        <w:rPr>
          <w:rFonts w:hint="eastAsia" w:ascii="等线" w:hAnsi="等线" w:eastAsia="等线" w:cs="等线"/>
          <w:b/>
          <w:bCs/>
          <w:spacing w:val="2"/>
          <w:kern w:val="0"/>
          <w:sz w:val="24"/>
          <w:szCs w:val="24"/>
          <w:lang w:bidi="ar"/>
        </w:rPr>
        <w:t>人</w:t>
      </w:r>
      <w:r>
        <w:rPr>
          <w:rFonts w:hint="eastAsia" w:ascii="等线" w:hAnsi="等线" w:eastAsia="等线" w:cs="等线"/>
          <w:b/>
          <w:bCs/>
          <w:kern w:val="0"/>
          <w:sz w:val="24"/>
          <w:szCs w:val="24"/>
          <w:lang w:bidi="ar"/>
        </w:rPr>
        <w:t>不</w:t>
      </w:r>
      <w:r>
        <w:rPr>
          <w:rFonts w:hint="eastAsia" w:ascii="等线" w:hAnsi="等线" w:eastAsia="等线" w:cs="等线"/>
          <w:b/>
          <w:bCs/>
          <w:spacing w:val="2"/>
          <w:kern w:val="0"/>
          <w:sz w:val="24"/>
          <w:szCs w:val="24"/>
          <w:lang w:bidi="ar"/>
        </w:rPr>
        <w:t>亲</w:t>
      </w:r>
      <w:r>
        <w:rPr>
          <w:rFonts w:hint="eastAsia" w:ascii="等线" w:hAnsi="等线" w:eastAsia="等线" w:cs="等线"/>
          <w:b/>
          <w:bCs/>
          <w:kern w:val="0"/>
          <w:sz w:val="24"/>
          <w:szCs w:val="24"/>
          <w:lang w:bidi="ar"/>
        </w:rPr>
        <w:t>自参</w:t>
      </w:r>
      <w:r>
        <w:rPr>
          <w:rFonts w:hint="eastAsia" w:ascii="等线" w:hAnsi="等线" w:eastAsia="等线" w:cs="等线"/>
          <w:b/>
          <w:bCs/>
          <w:spacing w:val="2"/>
          <w:kern w:val="0"/>
          <w:sz w:val="24"/>
          <w:szCs w:val="24"/>
          <w:lang w:bidi="ar"/>
        </w:rPr>
        <w:t>加</w:t>
      </w:r>
      <w:r>
        <w:rPr>
          <w:rFonts w:hint="eastAsia" w:ascii="等线" w:hAnsi="等线" w:eastAsia="等线" w:cs="等线"/>
          <w:b/>
          <w:bCs/>
          <w:kern w:val="0"/>
          <w:sz w:val="24"/>
          <w:szCs w:val="24"/>
          <w:lang w:bidi="ar"/>
        </w:rPr>
        <w:t>响应</w:t>
      </w:r>
      <w:r>
        <w:rPr>
          <w:rFonts w:hint="eastAsia" w:ascii="等线" w:hAnsi="等线" w:eastAsia="等线" w:cs="等线"/>
          <w:b/>
          <w:bCs/>
          <w:spacing w:val="2"/>
          <w:kern w:val="0"/>
          <w:sz w:val="24"/>
          <w:szCs w:val="24"/>
          <w:lang w:bidi="ar"/>
        </w:rPr>
        <w:t>，</w:t>
      </w:r>
      <w:r>
        <w:rPr>
          <w:rFonts w:hint="eastAsia" w:ascii="等线" w:hAnsi="等线" w:eastAsia="等线" w:cs="等线"/>
          <w:b/>
          <w:bCs/>
          <w:kern w:val="0"/>
          <w:sz w:val="24"/>
          <w:szCs w:val="24"/>
          <w:lang w:bidi="ar"/>
        </w:rPr>
        <w:t>而</w:t>
      </w:r>
      <w:r>
        <w:rPr>
          <w:rFonts w:hint="eastAsia" w:ascii="等线" w:hAnsi="等线" w:eastAsia="等线" w:cs="等线"/>
          <w:b/>
          <w:bCs/>
          <w:spacing w:val="2"/>
          <w:kern w:val="0"/>
          <w:sz w:val="24"/>
          <w:szCs w:val="24"/>
          <w:lang w:bidi="ar"/>
        </w:rPr>
        <w:t>授</w:t>
      </w:r>
      <w:r>
        <w:rPr>
          <w:rFonts w:hint="eastAsia" w:ascii="等线" w:hAnsi="等线" w:eastAsia="等线" w:cs="等线"/>
          <w:b/>
          <w:bCs/>
          <w:kern w:val="0"/>
          <w:sz w:val="24"/>
          <w:szCs w:val="24"/>
          <w:lang w:bidi="ar"/>
        </w:rPr>
        <w:t>权代</w:t>
      </w:r>
      <w:r>
        <w:rPr>
          <w:rFonts w:hint="eastAsia" w:ascii="等线" w:hAnsi="等线" w:eastAsia="等线" w:cs="等线"/>
          <w:b/>
          <w:bCs/>
          <w:spacing w:val="2"/>
          <w:kern w:val="0"/>
          <w:sz w:val="24"/>
          <w:szCs w:val="24"/>
          <w:lang w:bidi="ar"/>
        </w:rPr>
        <w:t>表</w:t>
      </w:r>
      <w:r>
        <w:rPr>
          <w:rFonts w:hint="eastAsia" w:ascii="等线" w:hAnsi="等线" w:eastAsia="等线" w:cs="等线"/>
          <w:b/>
          <w:bCs/>
          <w:kern w:val="0"/>
          <w:sz w:val="24"/>
          <w:szCs w:val="24"/>
          <w:lang w:bidi="ar"/>
        </w:rPr>
        <w:t>参</w:t>
      </w:r>
      <w:r>
        <w:rPr>
          <w:rFonts w:hint="eastAsia" w:ascii="等线" w:hAnsi="等线" w:eastAsia="等线" w:cs="等线"/>
          <w:b/>
          <w:bCs/>
          <w:spacing w:val="2"/>
          <w:kern w:val="0"/>
          <w:sz w:val="24"/>
          <w:szCs w:val="24"/>
          <w:lang w:bidi="ar"/>
        </w:rPr>
        <w:t>加</w:t>
      </w:r>
      <w:r>
        <w:rPr>
          <w:rFonts w:hint="eastAsia" w:ascii="等线" w:hAnsi="等线" w:eastAsia="等线" w:cs="等线"/>
          <w:b/>
          <w:bCs/>
          <w:kern w:val="0"/>
          <w:sz w:val="24"/>
          <w:szCs w:val="24"/>
          <w:lang w:bidi="ar"/>
        </w:rPr>
        <w:t>响应</w:t>
      </w:r>
      <w:r>
        <w:rPr>
          <w:rFonts w:hint="eastAsia" w:ascii="等线" w:hAnsi="等线" w:eastAsia="等线" w:cs="等线"/>
          <w:b/>
          <w:bCs/>
          <w:spacing w:val="2"/>
          <w:kern w:val="0"/>
          <w:sz w:val="24"/>
          <w:szCs w:val="24"/>
          <w:lang w:bidi="ar"/>
        </w:rPr>
        <w:t>时</w:t>
      </w:r>
      <w:r>
        <w:rPr>
          <w:rFonts w:hint="eastAsia" w:ascii="等线" w:hAnsi="等线" w:eastAsia="等线" w:cs="等线"/>
          <w:b/>
          <w:bCs/>
          <w:kern w:val="0"/>
          <w:sz w:val="24"/>
          <w:szCs w:val="24"/>
          <w:lang w:bidi="ar"/>
        </w:rPr>
        <w:t>适</w:t>
      </w:r>
      <w:r>
        <w:rPr>
          <w:rFonts w:hint="eastAsia" w:ascii="等线" w:hAnsi="等线" w:eastAsia="等线" w:cs="等线"/>
          <w:b/>
          <w:bCs/>
          <w:spacing w:val="2"/>
          <w:kern w:val="0"/>
          <w:sz w:val="24"/>
          <w:szCs w:val="24"/>
          <w:lang w:bidi="ar"/>
        </w:rPr>
        <w:t>用</w:t>
      </w:r>
      <w:r>
        <w:rPr>
          <w:rFonts w:hint="eastAsia" w:ascii="等线" w:hAnsi="等线" w:eastAsia="等线" w:cs="等线"/>
          <w:b/>
          <w:bCs/>
          <w:kern w:val="0"/>
          <w:sz w:val="24"/>
          <w:szCs w:val="24"/>
          <w:lang w:bidi="ar"/>
        </w:rPr>
        <w:t>。</w:t>
      </w:r>
    </w:p>
    <w:p w14:paraId="14454D98">
      <w:pPr>
        <w:keepNext w:val="0"/>
        <w:pageBreakBefore w:val="0"/>
        <w:numPr>
          <w:ilvl w:val="0"/>
          <w:numId w:val="2"/>
        </w:numPr>
        <w:kinsoku/>
        <w:wordWrap/>
        <w:overflowPunct/>
        <w:topLinePunct w:val="0"/>
        <w:autoSpaceDE/>
        <w:autoSpaceDN/>
        <w:bidi w:val="0"/>
        <w:adjustRightInd w:val="0"/>
        <w:snapToGrid w:val="0"/>
        <w:spacing w:line="440" w:lineRule="exact"/>
        <w:rPr>
          <w:rFonts w:ascii="等线" w:hAnsi="等线" w:eastAsia="等线" w:cs="等线"/>
          <w:b/>
          <w:bCs/>
          <w:kern w:val="0"/>
          <w:sz w:val="24"/>
          <w:szCs w:val="24"/>
          <w:lang w:bidi="ar"/>
        </w:rPr>
      </w:pPr>
      <w:r>
        <w:rPr>
          <w:rFonts w:hint="eastAsia" w:ascii="等线" w:hAnsi="等线" w:eastAsia="等线" w:cs="等线"/>
          <w:b/>
          <w:bCs/>
          <w:kern w:val="0"/>
          <w:sz w:val="24"/>
          <w:szCs w:val="24"/>
          <w:lang w:bidi="ar"/>
        </w:rPr>
        <w:t>授权代表参加响应时，响应文件中不需要提供《法定代表人身份证明书》。</w:t>
      </w:r>
    </w:p>
    <w:p w14:paraId="41BE8275">
      <w:pPr>
        <w:keepNext w:val="0"/>
        <w:pageBreakBefore w:val="0"/>
        <w:kinsoku/>
        <w:wordWrap/>
        <w:overflowPunct/>
        <w:topLinePunct w:val="0"/>
        <w:autoSpaceDE/>
        <w:autoSpaceDN/>
        <w:bidi w:val="0"/>
        <w:spacing w:line="440" w:lineRule="exact"/>
        <w:rPr>
          <w:rFonts w:ascii="等线" w:hAnsi="等线" w:eastAsia="等线" w:cs="等线"/>
          <w:b/>
          <w:bCs/>
          <w:kern w:val="0"/>
          <w:sz w:val="24"/>
          <w:szCs w:val="24"/>
          <w:lang w:bidi="ar"/>
        </w:rPr>
      </w:pPr>
      <w:r>
        <w:rPr>
          <w:rFonts w:hint="eastAsia" w:ascii="等线" w:hAnsi="等线" w:eastAsia="等线" w:cs="等线"/>
          <w:b/>
          <w:bCs/>
          <w:kern w:val="0"/>
          <w:sz w:val="24"/>
          <w:szCs w:val="24"/>
          <w:lang w:bidi="ar"/>
        </w:rPr>
        <w:br w:type="page"/>
      </w:r>
    </w:p>
    <w:p w14:paraId="449F8BDC">
      <w:pPr>
        <w:pStyle w:val="12"/>
        <w:keepNext w:val="0"/>
        <w:pageBreakBefore w:val="0"/>
        <w:widowControl/>
        <w:kinsoku/>
        <w:wordWrap/>
        <w:overflowPunct/>
        <w:topLinePunct w:val="0"/>
        <w:autoSpaceDE/>
        <w:autoSpaceDN/>
        <w:bidi w:val="0"/>
        <w:spacing w:line="440" w:lineRule="exact"/>
        <w:rPr>
          <w:rFonts w:ascii="等线" w:hAnsi="等线" w:eastAsia="等线" w:cs="等线"/>
        </w:rPr>
      </w:pPr>
      <w:r>
        <w:rPr>
          <w:rFonts w:hint="eastAsia" w:ascii="等线" w:hAnsi="等线" w:eastAsia="等线" w:cs="等线"/>
        </w:rPr>
        <w:t>四、承诺函</w:t>
      </w:r>
    </w:p>
    <w:p w14:paraId="37C54A18">
      <w:pPr>
        <w:keepNext w:val="0"/>
        <w:pageBreakBefore w:val="0"/>
        <w:kinsoku/>
        <w:wordWrap/>
        <w:overflowPunct/>
        <w:topLinePunct w:val="0"/>
        <w:autoSpaceDE/>
        <w:autoSpaceDN/>
        <w:bidi w:val="0"/>
        <w:spacing w:line="440" w:lineRule="exact"/>
      </w:pPr>
    </w:p>
    <w:p w14:paraId="26B84606">
      <w:pPr>
        <w:keepNext w:val="0"/>
        <w:pageBreakBefore w:val="0"/>
        <w:kinsoku/>
        <w:wordWrap/>
        <w:overflowPunct/>
        <w:topLinePunct w:val="0"/>
        <w:autoSpaceDE/>
        <w:autoSpaceDN/>
        <w:bidi w:val="0"/>
        <w:spacing w:line="440" w:lineRule="exact"/>
        <w:rPr>
          <w:rFonts w:ascii="等线" w:hAnsi="等线" w:eastAsia="等线" w:cs="等线"/>
          <w:sz w:val="28"/>
          <w:szCs w:val="28"/>
          <w:lang w:bidi="ar"/>
        </w:rPr>
      </w:pPr>
      <w:r>
        <w:rPr>
          <w:rFonts w:hint="eastAsia" w:ascii="等线" w:hAnsi="等线" w:eastAsia="等线" w:cs="等线"/>
          <w:sz w:val="28"/>
          <w:szCs w:val="28"/>
          <w:u w:val="single"/>
          <w:lang w:bidi="ar"/>
        </w:rPr>
        <w:t xml:space="preserve">                     </w:t>
      </w:r>
      <w:r>
        <w:rPr>
          <w:rFonts w:hint="eastAsia" w:ascii="等线" w:hAnsi="等线" w:eastAsia="等线" w:cs="等线"/>
          <w:sz w:val="28"/>
          <w:szCs w:val="28"/>
          <w:lang w:bidi="ar"/>
        </w:rPr>
        <w:t>（采购人名称）：</w:t>
      </w:r>
    </w:p>
    <w:p w14:paraId="06631CB7">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我单位作为本次采购项目的投标人，根据</w:t>
      </w:r>
      <w:r>
        <w:rPr>
          <w:rFonts w:hint="eastAsia" w:ascii="等线" w:hAnsi="等线" w:eastAsia="等线" w:cs="等线"/>
          <w:sz w:val="28"/>
          <w:szCs w:val="28"/>
        </w:rPr>
        <w:t>报价函询文件</w:t>
      </w:r>
      <w:r>
        <w:rPr>
          <w:rFonts w:hint="eastAsia" w:ascii="等线" w:hAnsi="等线" w:eastAsia="等线" w:cs="等线"/>
          <w:sz w:val="28"/>
          <w:szCs w:val="28"/>
          <w:lang w:bidi="ar"/>
        </w:rPr>
        <w:t>要求，现郑重承诺如下：</w:t>
      </w:r>
    </w:p>
    <w:p w14:paraId="2351455D">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我单位具备《中华人民共和国政府采购法》第二十二条第一款和本项目规定的条件：</w:t>
      </w:r>
    </w:p>
    <w:p w14:paraId="7FDED30E">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（一）具有独立承担民事责任的能力；</w:t>
      </w:r>
    </w:p>
    <w:p w14:paraId="2253AADC">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（二）具有良好的商业信誉和健全的财务会计制度；</w:t>
      </w:r>
    </w:p>
    <w:p w14:paraId="7ECE8D9D">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（三）具有履行合同所必需的设备和专业技术能力；</w:t>
      </w:r>
    </w:p>
    <w:p w14:paraId="551BBC1E">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（四）有依法缴纳税收和社会保障资金的良好记录；</w:t>
      </w:r>
    </w:p>
    <w:p w14:paraId="240C9CF2">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（五）参加政府采购活动前三年内，在经营活动中没有重大违法记录；</w:t>
      </w:r>
    </w:p>
    <w:p w14:paraId="12EDC5C9">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（六）法律、行政法规规定的其他条件；</w:t>
      </w:r>
    </w:p>
    <w:p w14:paraId="46C969A4">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（七）根据采购项目提出的特殊条件。</w:t>
      </w:r>
    </w:p>
    <w:p w14:paraId="37E68634">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lang w:bidi="ar"/>
        </w:rPr>
      </w:pPr>
      <w:r>
        <w:rPr>
          <w:rFonts w:hint="eastAsia" w:ascii="等线" w:hAnsi="等线" w:eastAsia="等线" w:cs="等线"/>
          <w:sz w:val="28"/>
          <w:szCs w:val="28"/>
          <w:lang w:bidi="ar"/>
        </w:rPr>
        <w:t>本单位对上述承诺的内容事项真实性负责。如经查实上述承诺的内容事项存在虚假，我单位愿意接受以提供虚假材料谋取中标追究法律责任。</w:t>
      </w:r>
    </w:p>
    <w:p w14:paraId="21B759A0">
      <w:pPr>
        <w:keepNext w:val="0"/>
        <w:pageBreakBefore w:val="0"/>
        <w:kinsoku/>
        <w:wordWrap/>
        <w:overflowPunct/>
        <w:topLinePunct w:val="0"/>
        <w:autoSpaceDE/>
        <w:autoSpaceDN/>
        <w:bidi w:val="0"/>
        <w:spacing w:after="160" w:line="440" w:lineRule="exact"/>
        <w:rPr>
          <w:rFonts w:ascii="仿宋" w:hAnsi="仿宋" w:eastAsia="仿宋" w:cs="仿宋"/>
          <w:sz w:val="24"/>
          <w:szCs w:val="24"/>
        </w:rPr>
      </w:pPr>
    </w:p>
    <w:p w14:paraId="11F615B6">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供应商名称：</w:t>
      </w:r>
      <w:r>
        <w:rPr>
          <w:rFonts w:ascii="等线" w:hAnsi="等线" w:eastAsia="等线" w:cs="等线"/>
          <w:sz w:val="28"/>
          <w:szCs w:val="28"/>
        </w:rPr>
        <w:t xml:space="preserve">        </w:t>
      </w:r>
      <w:r>
        <w:rPr>
          <w:rFonts w:hint="eastAsia" w:ascii="等线" w:hAnsi="等线" w:eastAsia="等线" w:cs="等线"/>
          <w:sz w:val="28"/>
          <w:szCs w:val="28"/>
        </w:rPr>
        <w:t>（盖章）</w:t>
      </w:r>
    </w:p>
    <w:p w14:paraId="28AB9EA4">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法定代表人或授权代表（签字或盖章）：</w:t>
      </w:r>
    </w:p>
    <w:p w14:paraId="5AF1C3E8">
      <w:pPr>
        <w:keepNext w:val="0"/>
        <w:pageBreakBefore w:val="0"/>
        <w:kinsoku/>
        <w:wordWrap/>
        <w:overflowPunct/>
        <w:topLinePunct w:val="0"/>
        <w:autoSpaceDE/>
        <w:autoSpaceDN/>
        <w:bidi w:val="0"/>
        <w:spacing w:line="440" w:lineRule="exact"/>
        <w:ind w:firstLine="560" w:firstLineChars="200"/>
        <w:rPr>
          <w:rFonts w:ascii="等线" w:hAnsi="等线" w:eastAsia="等线" w:cs="等线"/>
          <w:sz w:val="28"/>
          <w:szCs w:val="28"/>
        </w:rPr>
      </w:pPr>
      <w:r>
        <w:rPr>
          <w:rFonts w:hint="eastAsia" w:ascii="等线" w:hAnsi="等线" w:eastAsia="等线" w:cs="等线"/>
          <w:sz w:val="28"/>
          <w:szCs w:val="28"/>
        </w:rPr>
        <w:t>日</w:t>
      </w:r>
      <w:r>
        <w:rPr>
          <w:rFonts w:ascii="等线" w:hAnsi="等线" w:eastAsia="等线" w:cs="等线"/>
          <w:sz w:val="28"/>
          <w:szCs w:val="28"/>
        </w:rPr>
        <w:t xml:space="preserve">    </w:t>
      </w:r>
      <w:r>
        <w:rPr>
          <w:rFonts w:hint="eastAsia" w:ascii="等线" w:hAnsi="等线" w:eastAsia="等线" w:cs="等线"/>
          <w:sz w:val="28"/>
          <w:szCs w:val="28"/>
        </w:rPr>
        <w:t>期：</w:t>
      </w:r>
      <w:r>
        <w:rPr>
          <w:rFonts w:ascii="等线" w:hAnsi="等线" w:eastAsia="等线" w:cs="等线"/>
          <w:sz w:val="28"/>
          <w:szCs w:val="28"/>
        </w:rPr>
        <w:t xml:space="preserve">     </w:t>
      </w:r>
      <w:r>
        <w:rPr>
          <w:rFonts w:hint="eastAsia" w:ascii="等线" w:hAnsi="等线" w:eastAsia="等线" w:cs="等线"/>
          <w:sz w:val="28"/>
          <w:szCs w:val="28"/>
        </w:rPr>
        <w:t>年</w:t>
      </w:r>
      <w:r>
        <w:rPr>
          <w:rFonts w:ascii="等线" w:hAnsi="等线" w:eastAsia="等线" w:cs="等线"/>
          <w:sz w:val="28"/>
          <w:szCs w:val="28"/>
        </w:rPr>
        <w:t xml:space="preserve">      </w:t>
      </w:r>
      <w:r>
        <w:rPr>
          <w:rFonts w:hint="eastAsia" w:ascii="等线" w:hAnsi="等线" w:eastAsia="等线" w:cs="等线"/>
          <w:sz w:val="28"/>
          <w:szCs w:val="28"/>
        </w:rPr>
        <w:t>月</w:t>
      </w:r>
    </w:p>
    <w:p w14:paraId="07F57C51">
      <w:pPr>
        <w:rPr>
          <w:sz w:val="32"/>
          <w:szCs w:val="24"/>
        </w:rPr>
      </w:pPr>
      <w:r>
        <w:rPr>
          <w:sz w:val="32"/>
          <w:szCs w:val="24"/>
        </w:rPr>
        <w:br w:type="page"/>
      </w:r>
    </w:p>
    <w:p w14:paraId="6FAEEB84">
      <w:pPr>
        <w:pStyle w:val="12"/>
        <w:keepNext w:val="0"/>
        <w:pageBreakBefore w:val="0"/>
        <w:widowControl/>
        <w:kinsoku/>
        <w:wordWrap/>
        <w:overflowPunct/>
        <w:topLinePunct w:val="0"/>
        <w:autoSpaceDE/>
        <w:autoSpaceDN/>
        <w:bidi w:val="0"/>
        <w:spacing w:line="440" w:lineRule="exact"/>
        <w:rPr>
          <w:rFonts w:hint="eastAsia" w:ascii="等线" w:hAnsi="等线" w:eastAsia="等线" w:cs="等线"/>
        </w:rPr>
      </w:pPr>
    </w:p>
    <w:p w14:paraId="248E1AB8">
      <w:pPr>
        <w:pStyle w:val="12"/>
        <w:keepNext w:val="0"/>
        <w:pageBreakBefore w:val="0"/>
        <w:widowControl/>
        <w:kinsoku/>
        <w:wordWrap/>
        <w:overflowPunct/>
        <w:topLinePunct w:val="0"/>
        <w:autoSpaceDE/>
        <w:autoSpaceDN/>
        <w:bidi w:val="0"/>
        <w:spacing w:line="440" w:lineRule="exact"/>
        <w:rPr>
          <w:rFonts w:hint="eastAsia" w:ascii="等线" w:hAnsi="等线" w:eastAsia="等线" w:cs="等线"/>
        </w:rPr>
      </w:pPr>
      <w:r>
        <w:rPr>
          <w:rFonts w:hint="eastAsia" w:ascii="等线" w:hAnsi="等线" w:eastAsia="等线" w:cs="等线"/>
          <w:lang w:val="en-US" w:eastAsia="zh-CN"/>
        </w:rPr>
        <w:t>五、</w:t>
      </w:r>
      <w:r>
        <w:rPr>
          <w:rFonts w:hint="eastAsia" w:ascii="等线" w:hAnsi="等线" w:eastAsia="等线" w:cs="等线"/>
        </w:rPr>
        <w:t>供应商和报价产品资格、资质性及其他类似效力</w:t>
      </w:r>
    </w:p>
    <w:p w14:paraId="7AA3D0BE">
      <w:pPr>
        <w:pStyle w:val="12"/>
        <w:keepNext w:val="0"/>
        <w:pageBreakBefore w:val="0"/>
        <w:widowControl/>
        <w:kinsoku/>
        <w:wordWrap/>
        <w:overflowPunct/>
        <w:topLinePunct w:val="0"/>
        <w:autoSpaceDE/>
        <w:autoSpaceDN/>
        <w:bidi w:val="0"/>
        <w:spacing w:line="440" w:lineRule="exact"/>
        <w:rPr>
          <w:rFonts w:hint="eastAsia" w:ascii="等线" w:hAnsi="等线" w:eastAsia="等线" w:cs="等线"/>
        </w:rPr>
      </w:pPr>
      <w:r>
        <w:rPr>
          <w:rFonts w:hint="eastAsia" w:ascii="等线" w:hAnsi="等线" w:eastAsia="等线" w:cs="等线"/>
        </w:rPr>
        <w:t>要求的相关证明材料</w:t>
      </w:r>
    </w:p>
    <w:p w14:paraId="798C094C">
      <w:pPr>
        <w:keepNext w:val="0"/>
        <w:pageBreakBefore w:val="0"/>
        <w:kinsoku/>
        <w:wordWrap/>
        <w:overflowPunct/>
        <w:topLinePunct w:val="0"/>
        <w:autoSpaceDE/>
        <w:autoSpaceDN/>
        <w:bidi w:val="0"/>
        <w:spacing w:line="440" w:lineRule="exact"/>
        <w:ind w:left="420" w:leftChars="200"/>
      </w:pPr>
    </w:p>
    <w:p w14:paraId="0C4DA79E">
      <w:pPr>
        <w:keepNext w:val="0"/>
        <w:pageBreakBefore w:val="0"/>
        <w:kinsoku/>
        <w:wordWrap/>
        <w:overflowPunct/>
        <w:topLinePunct w:val="0"/>
        <w:autoSpaceDE/>
        <w:autoSpaceDN/>
        <w:bidi w:val="0"/>
        <w:spacing w:line="440" w:lineRule="exact"/>
        <w:rPr>
          <w:rFonts w:ascii="宋体" w:hAnsi="宋体" w:cs="宋体"/>
          <w:bCs/>
          <w:sz w:val="24"/>
          <w:szCs w:val="24"/>
          <w:lang w:bidi="ar"/>
        </w:rPr>
      </w:pPr>
    </w:p>
    <w:p w14:paraId="1A240762">
      <w:pPr>
        <w:keepNext w:val="0"/>
        <w:pageBreakBefore w:val="0"/>
        <w:kinsoku/>
        <w:wordWrap/>
        <w:overflowPunct/>
        <w:topLinePunct w:val="0"/>
        <w:autoSpaceDE/>
        <w:autoSpaceDN/>
        <w:bidi w:val="0"/>
        <w:spacing w:line="440" w:lineRule="exact"/>
        <w:rPr>
          <w:rFonts w:ascii="宋体" w:hAnsi="宋体" w:cs="宋体"/>
          <w:bCs/>
          <w:sz w:val="24"/>
          <w:szCs w:val="24"/>
        </w:rPr>
      </w:pPr>
      <w:r>
        <w:rPr>
          <w:rFonts w:hint="eastAsia" w:ascii="宋体" w:hAnsi="宋体" w:cs="宋体"/>
          <w:bCs/>
          <w:sz w:val="24"/>
          <w:szCs w:val="24"/>
          <w:lang w:bidi="ar"/>
        </w:rPr>
        <w:t>注：供应商按价格函询文件相关要求提供佐证材料，格式自拟。</w:t>
      </w:r>
    </w:p>
    <w:p w14:paraId="733BE9CE">
      <w:pPr>
        <w:keepNext w:val="0"/>
        <w:pageBreakBefore w:val="0"/>
        <w:widowControl/>
        <w:kinsoku/>
        <w:wordWrap/>
        <w:overflowPunct/>
        <w:topLinePunct w:val="0"/>
        <w:autoSpaceDE/>
        <w:autoSpaceDN/>
        <w:bidi w:val="0"/>
        <w:spacing w:line="440" w:lineRule="exact"/>
        <w:outlineLvl w:val="1"/>
        <w:rPr>
          <w:sz w:val="32"/>
          <w:szCs w:val="24"/>
        </w:rPr>
      </w:pPr>
    </w:p>
    <w:p w14:paraId="6AE80CA5">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p w14:paraId="3B01C27B">
      <w:pPr>
        <w:pageBreakBefore w:val="0"/>
        <w:widowControl/>
        <w:wordWrap/>
        <w:overflowPunct/>
        <w:topLinePunct w:val="0"/>
        <w:bidi w:val="0"/>
        <w:spacing w:line="440" w:lineRule="exact"/>
        <w:jc w:val="center"/>
        <w:outlineLvl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攀枝花市中心血站77.8kWp分布式光伏发电站</w:t>
      </w:r>
    </w:p>
    <w:p w14:paraId="3139CCC9">
      <w:pPr>
        <w:pageBreakBefore w:val="0"/>
        <w:widowControl/>
        <w:wordWrap/>
        <w:overflowPunct/>
        <w:topLinePunct w:val="0"/>
        <w:bidi w:val="0"/>
        <w:spacing w:line="440" w:lineRule="exact"/>
        <w:jc w:val="center"/>
        <w:outlineLvl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维保服务项目协议</w:t>
      </w:r>
    </w:p>
    <w:p w14:paraId="21BC56BE">
      <w:pPr>
        <w:pStyle w:val="6"/>
        <w:pageBreakBefore w:val="0"/>
        <w:widowControl/>
        <w:wordWrap/>
        <w:overflowPunct/>
        <w:topLinePunct w:val="0"/>
        <w:bidi w:val="0"/>
        <w:spacing w:line="440" w:lineRule="exact"/>
        <w:ind w:left="0" w:leftChars="0" w:firstLine="0" w:firstLineChars="0"/>
        <w:rPr>
          <w:rFonts w:ascii="Times New Roman" w:hAnsi="Times New Roman" w:eastAsia="仿宋_GB2312" w:cs="Times New Roman"/>
          <w:snapToGrid w:val="0"/>
          <w:color w:val="000000"/>
          <w:kern w:val="2"/>
          <w:sz w:val="28"/>
          <w:szCs w:val="28"/>
          <w:lang w:val="en-US" w:eastAsia="zh-CN" w:bidi="ar-SA"/>
        </w:rPr>
      </w:pPr>
    </w:p>
    <w:p w14:paraId="623CBA98">
      <w:pPr>
        <w:pStyle w:val="6"/>
        <w:pageBreakBefore w:val="0"/>
        <w:widowControl/>
        <w:wordWrap/>
        <w:overflowPunct/>
        <w:topLinePunct w:val="0"/>
        <w:bidi w:val="0"/>
        <w:spacing w:line="440" w:lineRule="exact"/>
        <w:ind w:left="0" w:leftChars="0" w:firstLine="0" w:firstLineChars="0"/>
        <w:rPr>
          <w:rFonts w:ascii="Times New Roman" w:hAnsi="Times New Roman" w:eastAsia="仿宋_GB2312" w:cs="Times New Roman"/>
          <w:snapToGrid w:val="0"/>
          <w:color w:val="000000"/>
          <w:kern w:val="2"/>
          <w:sz w:val="28"/>
          <w:szCs w:val="28"/>
          <w:lang w:val="en-US" w:eastAsia="zh-CN" w:bidi="ar-SA"/>
        </w:rPr>
      </w:pPr>
      <w:r>
        <w:rPr>
          <w:rFonts w:ascii="Times New Roman" w:hAnsi="Times New Roman" w:eastAsia="仿宋_GB2312" w:cs="Times New Roman"/>
          <w:snapToGrid w:val="0"/>
          <w:color w:val="000000"/>
          <w:kern w:val="2"/>
          <w:sz w:val="28"/>
          <w:szCs w:val="28"/>
          <w:lang w:val="en-US" w:eastAsia="zh-CN" w:bidi="ar-SA"/>
        </w:rPr>
        <w:t>甲方：</w:t>
      </w:r>
      <w:r>
        <w:rPr>
          <w:rFonts w:hint="eastAsia" w:ascii="Times New Roman" w:hAnsi="Times New Roman" w:eastAsia="仿宋_GB2312" w:cs="Times New Roman"/>
          <w:snapToGrid w:val="0"/>
          <w:color w:val="000000"/>
          <w:kern w:val="2"/>
          <w:sz w:val="28"/>
          <w:szCs w:val="28"/>
          <w:lang w:val="en-US" w:eastAsia="zh-CN" w:bidi="ar-SA"/>
        </w:rPr>
        <w:t>攀枝花市科技创新投资有限公司</w:t>
      </w:r>
    </w:p>
    <w:p w14:paraId="5CA8FF95">
      <w:pPr>
        <w:pStyle w:val="6"/>
        <w:pageBreakBefore w:val="0"/>
        <w:widowControl/>
        <w:wordWrap/>
        <w:overflowPunct/>
        <w:topLinePunct w:val="0"/>
        <w:bidi w:val="0"/>
        <w:spacing w:line="440" w:lineRule="exact"/>
        <w:ind w:left="0" w:leftChars="0" w:firstLine="0" w:firstLineChars="0"/>
        <w:rPr>
          <w:rFonts w:hint="eastAsia" w:ascii="Times New Roman" w:hAnsi="Times New Roman" w:eastAsia="仿宋_GB2312" w:cs="Times New Roman"/>
          <w:snapToGrid w:val="0"/>
          <w:color w:val="000000"/>
          <w:kern w:val="2"/>
          <w:sz w:val="28"/>
          <w:szCs w:val="28"/>
          <w:lang w:val="en-US" w:eastAsia="zh-CN" w:bidi="ar-SA"/>
        </w:rPr>
      </w:pPr>
      <w:r>
        <w:rPr>
          <w:rFonts w:hint="default" w:ascii="Times New Roman" w:hAnsi="Times New Roman" w:eastAsia="仿宋_GB2312" w:cs="Times New Roman"/>
          <w:snapToGrid w:val="0"/>
          <w:color w:val="000000"/>
          <w:kern w:val="2"/>
          <w:sz w:val="28"/>
          <w:szCs w:val="28"/>
          <w:lang w:val="en-US" w:eastAsia="zh-CN" w:bidi="ar-SA"/>
        </w:rPr>
        <w:t>纳税人识别号：</w:t>
      </w:r>
      <w:r>
        <w:rPr>
          <w:rFonts w:hint="eastAsia" w:ascii="Times New Roman" w:hAnsi="Times New Roman" w:eastAsia="仿宋_GB2312" w:cs="Times New Roman"/>
          <w:snapToGrid w:val="0"/>
          <w:color w:val="000000"/>
          <w:kern w:val="2"/>
          <w:sz w:val="28"/>
          <w:szCs w:val="28"/>
          <w:lang w:val="en-US" w:eastAsia="zh-CN" w:bidi="ar-SA"/>
        </w:rPr>
        <w:t>91510400MA6AFBDW3K</w:t>
      </w:r>
    </w:p>
    <w:p w14:paraId="6724CEB1">
      <w:pPr>
        <w:pStyle w:val="6"/>
        <w:pageBreakBefore w:val="0"/>
        <w:widowControl/>
        <w:wordWrap/>
        <w:overflowPunct/>
        <w:topLinePunct w:val="0"/>
        <w:bidi w:val="0"/>
        <w:spacing w:line="440" w:lineRule="exact"/>
        <w:ind w:left="0" w:leftChars="0" w:firstLine="0" w:firstLineChars="0"/>
        <w:rPr>
          <w:rFonts w:hint="default" w:ascii="Times New Roman" w:hAnsi="Times New Roman" w:eastAsia="仿宋_GB2312" w:cs="Times New Roman"/>
          <w:snapToGrid w:val="0"/>
          <w:color w:val="000000"/>
          <w:kern w:val="2"/>
          <w:sz w:val="28"/>
          <w:szCs w:val="28"/>
          <w:lang w:val="en-US" w:eastAsia="zh-CN" w:bidi="ar-SA"/>
        </w:rPr>
      </w:pPr>
      <w:r>
        <w:rPr>
          <w:rFonts w:hint="default" w:ascii="Times New Roman" w:hAnsi="Times New Roman" w:eastAsia="仿宋_GB2312" w:cs="Times New Roman"/>
          <w:snapToGrid w:val="0"/>
          <w:color w:val="000000"/>
          <w:kern w:val="2"/>
          <w:sz w:val="28"/>
          <w:szCs w:val="28"/>
          <w:lang w:val="en-US" w:eastAsia="zh-CN" w:bidi="ar-SA"/>
        </w:rPr>
        <w:t>地址及电话：攀枝花市东区钢城经贸大厦B座6楼</w:t>
      </w:r>
      <w:r>
        <w:rPr>
          <w:rFonts w:hint="eastAsia" w:ascii="Times New Roman" w:hAnsi="Times New Roman" w:eastAsia="仿宋_GB2312" w:cs="Times New Roman"/>
          <w:snapToGrid w:val="0"/>
          <w:color w:val="000000"/>
          <w:kern w:val="2"/>
          <w:sz w:val="28"/>
          <w:szCs w:val="28"/>
          <w:lang w:val="en-US" w:eastAsia="zh-CN" w:bidi="ar-SA"/>
        </w:rPr>
        <w:t>608室，</w:t>
      </w:r>
      <w:r>
        <w:rPr>
          <w:rFonts w:hint="default" w:ascii="Times New Roman" w:hAnsi="Times New Roman" w:eastAsia="仿宋_GB2312" w:cs="Times New Roman"/>
          <w:snapToGrid w:val="0"/>
          <w:color w:val="000000"/>
          <w:kern w:val="2"/>
          <w:sz w:val="28"/>
          <w:szCs w:val="28"/>
          <w:lang w:val="en-US" w:eastAsia="zh-CN" w:bidi="ar-SA"/>
        </w:rPr>
        <w:t>0812-3329851</w:t>
      </w:r>
    </w:p>
    <w:p w14:paraId="1B454625">
      <w:pPr>
        <w:pStyle w:val="6"/>
        <w:pageBreakBefore w:val="0"/>
        <w:widowControl/>
        <w:wordWrap/>
        <w:overflowPunct/>
        <w:topLinePunct w:val="0"/>
        <w:bidi w:val="0"/>
        <w:spacing w:line="440" w:lineRule="exact"/>
        <w:ind w:left="0" w:leftChars="0" w:firstLine="0" w:firstLineChars="0"/>
        <w:rPr>
          <w:rFonts w:hint="default" w:ascii="Times New Roman" w:hAnsi="Times New Roman" w:eastAsia="仿宋_GB2312" w:cs="Times New Roman"/>
          <w:snapToGrid w:val="0"/>
          <w:color w:val="000000"/>
          <w:kern w:val="2"/>
          <w:sz w:val="28"/>
          <w:szCs w:val="28"/>
          <w:lang w:val="en-US" w:eastAsia="zh-CN" w:bidi="ar-SA"/>
        </w:rPr>
      </w:pPr>
      <w:r>
        <w:rPr>
          <w:rFonts w:hint="eastAsia" w:ascii="Times New Roman" w:hAnsi="Times New Roman" w:eastAsia="仿宋_GB2312" w:cs="Times New Roman"/>
          <w:snapToGrid w:val="0"/>
          <w:color w:val="000000"/>
          <w:kern w:val="2"/>
          <w:sz w:val="28"/>
          <w:szCs w:val="28"/>
          <w:lang w:val="en-US" w:eastAsia="zh-CN" w:bidi="ar-SA"/>
        </w:rPr>
        <w:t>开户行及账号：中国银行股份有限公司攀枝花机场路支行1172 2240 6711</w:t>
      </w:r>
    </w:p>
    <w:p w14:paraId="60D538BB">
      <w:pPr>
        <w:pStyle w:val="6"/>
        <w:pageBreakBefore w:val="0"/>
        <w:widowControl/>
        <w:wordWrap/>
        <w:overflowPunct/>
        <w:topLinePunct w:val="0"/>
        <w:bidi w:val="0"/>
        <w:spacing w:line="440" w:lineRule="exact"/>
        <w:ind w:left="0" w:leftChars="0" w:firstLine="0" w:firstLineChars="0"/>
        <w:rPr>
          <w:rFonts w:ascii="Times New Roman" w:hAnsi="Times New Roman" w:eastAsia="仿宋_GB2312" w:cs="Times New Roman"/>
          <w:snapToGrid w:val="0"/>
          <w:color w:val="000000"/>
          <w:kern w:val="2"/>
          <w:sz w:val="28"/>
          <w:szCs w:val="28"/>
          <w:lang w:val="en-US" w:eastAsia="zh-CN" w:bidi="ar-SA"/>
        </w:rPr>
      </w:pPr>
      <w:r>
        <w:rPr>
          <w:rFonts w:hint="eastAsia" w:ascii="Times New Roman" w:hAnsi="Times New Roman" w:eastAsia="仿宋_GB2312" w:cs="Times New Roman"/>
          <w:snapToGrid w:val="0"/>
          <w:color w:val="000000"/>
          <w:kern w:val="2"/>
          <w:sz w:val="28"/>
          <w:szCs w:val="28"/>
          <w:lang w:val="en-US" w:eastAsia="zh-CN" w:bidi="ar-SA"/>
        </w:rPr>
        <w:t>法定代表人</w:t>
      </w:r>
      <w:r>
        <w:rPr>
          <w:rFonts w:ascii="Times New Roman" w:hAnsi="Times New Roman" w:eastAsia="仿宋_GB2312" w:cs="Times New Roman"/>
          <w:snapToGrid w:val="0"/>
          <w:color w:val="000000"/>
          <w:kern w:val="2"/>
          <w:sz w:val="28"/>
          <w:szCs w:val="28"/>
          <w:lang w:val="en-US" w:eastAsia="zh-CN" w:bidi="ar-SA"/>
        </w:rPr>
        <w:t>：</w:t>
      </w:r>
      <w:r>
        <w:rPr>
          <w:rFonts w:hint="eastAsia" w:ascii="Times New Roman" w:hAnsi="Times New Roman" w:eastAsia="仿宋_GB2312" w:cs="Times New Roman"/>
          <w:snapToGrid w:val="0"/>
          <w:color w:val="000000"/>
          <w:kern w:val="2"/>
          <w:sz w:val="28"/>
          <w:szCs w:val="28"/>
          <w:lang w:val="en-US" w:eastAsia="zh-CN" w:bidi="ar-SA"/>
        </w:rPr>
        <w:t>谭人文</w:t>
      </w:r>
    </w:p>
    <w:p w14:paraId="33D878EF">
      <w:pPr>
        <w:pStyle w:val="6"/>
        <w:pageBreakBefore w:val="0"/>
        <w:widowControl/>
        <w:wordWrap/>
        <w:overflowPunct/>
        <w:topLinePunct w:val="0"/>
        <w:bidi w:val="0"/>
        <w:spacing w:line="440" w:lineRule="exact"/>
        <w:ind w:left="0" w:leftChars="0" w:firstLine="546" w:firstLineChars="200"/>
        <w:rPr>
          <w:rFonts w:ascii="Times New Roman" w:hAnsi="Times New Roman" w:eastAsia="仿宋_GB2312" w:cs="Times New Roman"/>
          <w:kern w:val="2"/>
          <w:sz w:val="28"/>
          <w:szCs w:val="28"/>
          <w:lang w:val="en-US" w:eastAsia="zh-CN" w:bidi="ar-SA"/>
        </w:rPr>
      </w:pPr>
    </w:p>
    <w:p w14:paraId="49108E88">
      <w:pPr>
        <w:pStyle w:val="6"/>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Times New Roman" w:hAnsi="Times New Roman" w:eastAsia="仿宋_GB2312" w:cs="Times New Roman"/>
          <w:snapToGrid w:val="0"/>
          <w:color w:val="000000"/>
          <w:kern w:val="2"/>
          <w:sz w:val="28"/>
          <w:szCs w:val="28"/>
          <w:lang w:val="en-US" w:eastAsia="zh-CN" w:bidi="ar-SA"/>
        </w:rPr>
      </w:pPr>
      <w:r>
        <w:rPr>
          <w:rFonts w:hint="eastAsia" w:ascii="Times New Roman" w:hAnsi="Times New Roman" w:eastAsia="仿宋_GB2312" w:cs="Times New Roman"/>
          <w:snapToGrid w:val="0"/>
          <w:color w:val="000000"/>
          <w:kern w:val="2"/>
          <w:sz w:val="28"/>
          <w:szCs w:val="28"/>
          <w:lang w:val="en-US" w:eastAsia="zh-CN" w:bidi="ar-SA"/>
        </w:rPr>
        <w:t>乙方：</w:t>
      </w:r>
    </w:p>
    <w:p w14:paraId="4384EA3D">
      <w:pPr>
        <w:pStyle w:val="6"/>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Times New Roman" w:hAnsi="Times New Roman" w:eastAsia="仿宋_GB2312" w:cs="Times New Roman"/>
          <w:snapToGrid w:val="0"/>
          <w:color w:val="000000"/>
          <w:kern w:val="2"/>
          <w:sz w:val="28"/>
          <w:szCs w:val="28"/>
          <w:lang w:val="en-US" w:eastAsia="zh-CN" w:bidi="ar-SA"/>
        </w:rPr>
      </w:pPr>
      <w:r>
        <w:rPr>
          <w:rFonts w:hint="default" w:ascii="Times New Roman" w:hAnsi="Times New Roman" w:eastAsia="仿宋_GB2312" w:cs="Times New Roman"/>
          <w:snapToGrid w:val="0"/>
          <w:color w:val="000000"/>
          <w:kern w:val="2"/>
          <w:sz w:val="28"/>
          <w:szCs w:val="28"/>
          <w:lang w:val="en-US" w:eastAsia="zh-CN" w:bidi="ar-SA"/>
        </w:rPr>
        <w:t>纳税人识别号：</w:t>
      </w:r>
    </w:p>
    <w:p w14:paraId="4228342E">
      <w:pPr>
        <w:pStyle w:val="6"/>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Times New Roman" w:hAnsi="Times New Roman" w:eastAsia="仿宋_GB2312" w:cs="Times New Roman"/>
          <w:snapToGrid w:val="0"/>
          <w:color w:val="000000"/>
          <w:kern w:val="2"/>
          <w:sz w:val="28"/>
          <w:szCs w:val="28"/>
          <w:lang w:val="en-US" w:eastAsia="zh-CN" w:bidi="ar-SA"/>
        </w:rPr>
      </w:pPr>
      <w:r>
        <w:rPr>
          <w:rFonts w:hint="eastAsia" w:ascii="Times New Roman" w:hAnsi="Times New Roman" w:eastAsia="仿宋_GB2312" w:cs="Times New Roman"/>
          <w:snapToGrid w:val="0"/>
          <w:color w:val="000000"/>
          <w:kern w:val="2"/>
          <w:sz w:val="28"/>
          <w:szCs w:val="28"/>
          <w:lang w:val="en-US" w:eastAsia="zh-CN" w:bidi="ar-SA"/>
        </w:rPr>
        <w:t>地址及电话：</w:t>
      </w:r>
    </w:p>
    <w:p w14:paraId="0D0F0C20">
      <w:pPr>
        <w:pStyle w:val="6"/>
        <w:pageBreakBefore w:val="0"/>
        <w:widowControl/>
        <w:kinsoku w:val="0"/>
        <w:wordWrap/>
        <w:overflowPunct/>
        <w:topLinePunct w:val="0"/>
        <w:autoSpaceDE w:val="0"/>
        <w:autoSpaceDN w:val="0"/>
        <w:bidi w:val="0"/>
        <w:adjustRightInd w:val="0"/>
        <w:snapToGrid w:val="0"/>
        <w:spacing w:line="440" w:lineRule="exact"/>
        <w:ind w:left="0" w:leftChars="0" w:firstLine="0" w:firstLineChars="0"/>
        <w:jc w:val="both"/>
        <w:textAlignment w:val="baseline"/>
        <w:rPr>
          <w:rFonts w:hint="eastAsia" w:ascii="Times New Roman" w:hAnsi="Times New Roman" w:eastAsia="仿宋_GB2312" w:cs="Times New Roman"/>
          <w:snapToGrid w:val="0"/>
          <w:color w:val="000000"/>
          <w:kern w:val="2"/>
          <w:sz w:val="28"/>
          <w:szCs w:val="28"/>
          <w:lang w:val="en-US" w:eastAsia="zh-CN" w:bidi="ar-SA"/>
        </w:rPr>
      </w:pPr>
      <w:r>
        <w:rPr>
          <w:rFonts w:hint="eastAsia" w:ascii="Times New Roman" w:hAnsi="Times New Roman" w:eastAsia="仿宋_GB2312" w:cs="Times New Roman"/>
          <w:snapToGrid w:val="0"/>
          <w:color w:val="000000"/>
          <w:kern w:val="2"/>
          <w:sz w:val="28"/>
          <w:szCs w:val="28"/>
          <w:lang w:val="en-US" w:eastAsia="zh-CN" w:bidi="ar-SA"/>
        </w:rPr>
        <w:t>开户行及账号：</w:t>
      </w:r>
    </w:p>
    <w:p w14:paraId="00B36D02">
      <w:pPr>
        <w:pStyle w:val="6"/>
        <w:pageBreakBefore w:val="0"/>
        <w:widowControl/>
        <w:wordWrap/>
        <w:overflowPunct/>
        <w:topLinePunct w:val="0"/>
        <w:bidi w:val="0"/>
        <w:spacing w:line="440" w:lineRule="exact"/>
        <w:ind w:left="0" w:leftChars="0" w:firstLine="0" w:firstLineChars="0"/>
        <w:rPr>
          <w:rFonts w:hint="eastAsia" w:ascii="Times New Roman" w:hAnsi="Times New Roman" w:eastAsia="仿宋_GB2312" w:cs="Times New Roman"/>
          <w:snapToGrid w:val="0"/>
          <w:color w:val="000000"/>
          <w:kern w:val="2"/>
          <w:sz w:val="28"/>
          <w:szCs w:val="28"/>
          <w:lang w:val="en-US" w:eastAsia="zh-CN" w:bidi="ar-SA"/>
        </w:rPr>
      </w:pPr>
      <w:r>
        <w:rPr>
          <w:rFonts w:hint="eastAsia" w:ascii="Times New Roman" w:hAnsi="Times New Roman" w:eastAsia="仿宋_GB2312" w:cs="Times New Roman"/>
          <w:snapToGrid w:val="0"/>
          <w:color w:val="000000"/>
          <w:kern w:val="2"/>
          <w:sz w:val="28"/>
          <w:szCs w:val="28"/>
          <w:lang w:val="en-US" w:eastAsia="zh-CN" w:bidi="ar-SA"/>
        </w:rPr>
        <w:t>法定代表人：</w:t>
      </w:r>
    </w:p>
    <w:p w14:paraId="4AA0F27B">
      <w:pPr>
        <w:pStyle w:val="6"/>
        <w:pageBreakBefore w:val="0"/>
        <w:widowControl/>
        <w:wordWrap/>
        <w:overflowPunct/>
        <w:topLinePunct w:val="0"/>
        <w:bidi w:val="0"/>
        <w:spacing w:line="440" w:lineRule="exact"/>
        <w:ind w:left="0" w:leftChars="0" w:firstLine="544" w:firstLineChars="200"/>
        <w:rPr>
          <w:rFonts w:ascii="Times New Roman" w:hAnsi="Times New Roman" w:eastAsia="仿宋_GB2312" w:cs="Times New Roman"/>
          <w:b w:val="0"/>
          <w:bCs w:val="0"/>
          <w:kern w:val="2"/>
          <w:sz w:val="28"/>
          <w:szCs w:val="28"/>
          <w:lang w:val="en-US" w:eastAsia="zh-CN" w:bidi="ar-SA"/>
        </w:rPr>
      </w:pPr>
    </w:p>
    <w:p w14:paraId="3C295805">
      <w:pPr>
        <w:pStyle w:val="6"/>
        <w:pageBreakBefore w:val="0"/>
        <w:widowControl/>
        <w:wordWrap/>
        <w:overflowPunct/>
        <w:topLinePunct w:val="0"/>
        <w:bidi w:val="0"/>
        <w:spacing w:line="440" w:lineRule="exact"/>
        <w:ind w:left="0" w:leftChars="0" w:firstLine="544" w:firstLineChars="200"/>
        <w:rPr>
          <w:rFonts w:ascii="Times New Roman" w:hAnsi="Times New Roman" w:eastAsia="仿宋_GB2312" w:cs="Times New Roman"/>
          <w:b w:val="0"/>
          <w:bCs w:val="0"/>
          <w:kern w:val="2"/>
          <w:sz w:val="28"/>
          <w:szCs w:val="28"/>
          <w:lang w:val="en-US" w:eastAsia="zh-CN" w:bidi="ar-SA"/>
        </w:rPr>
      </w:pPr>
      <w:r>
        <w:rPr>
          <w:rFonts w:ascii="Times New Roman" w:hAnsi="Times New Roman" w:eastAsia="仿宋_GB2312" w:cs="Times New Roman"/>
          <w:b w:val="0"/>
          <w:bCs w:val="0"/>
          <w:kern w:val="2"/>
          <w:sz w:val="28"/>
          <w:szCs w:val="28"/>
          <w:lang w:val="en-US" w:eastAsia="zh-CN" w:bidi="ar-SA"/>
        </w:rPr>
        <w:t>鉴于甲方拥有并运营</w:t>
      </w:r>
      <w:r>
        <w:rPr>
          <w:rFonts w:hint="eastAsia" w:eastAsia="仿宋_GB2312" w:cs="Times New Roman"/>
          <w:b w:val="0"/>
          <w:bCs w:val="0"/>
          <w:kern w:val="2"/>
          <w:sz w:val="28"/>
          <w:szCs w:val="28"/>
          <w:lang w:val="en-US" w:eastAsia="zh-CN" w:bidi="ar-SA"/>
        </w:rPr>
        <w:t>的</w:t>
      </w:r>
      <w:r>
        <w:rPr>
          <w:rFonts w:hint="eastAsia" w:ascii="Times New Roman" w:hAnsi="Times New Roman" w:eastAsia="仿宋_GB2312" w:cs="Times New Roman"/>
          <w:b w:val="0"/>
          <w:bCs w:val="0"/>
          <w:kern w:val="2"/>
          <w:sz w:val="28"/>
          <w:szCs w:val="28"/>
          <w:lang w:val="en-US" w:eastAsia="zh-CN" w:bidi="ar-SA"/>
        </w:rPr>
        <w:t>攀枝花市中心血站分布式</w:t>
      </w:r>
      <w:r>
        <w:rPr>
          <w:rFonts w:ascii="Times New Roman" w:hAnsi="Times New Roman" w:eastAsia="仿宋_GB2312" w:cs="Times New Roman"/>
          <w:b w:val="0"/>
          <w:bCs w:val="0"/>
          <w:kern w:val="2"/>
          <w:sz w:val="28"/>
          <w:szCs w:val="28"/>
          <w:lang w:val="en-US" w:eastAsia="zh-CN" w:bidi="ar-SA"/>
        </w:rPr>
        <w:t>光伏</w:t>
      </w:r>
      <w:r>
        <w:rPr>
          <w:rFonts w:hint="eastAsia" w:eastAsia="仿宋_GB2312" w:cs="Times New Roman"/>
          <w:b w:val="0"/>
          <w:bCs w:val="0"/>
          <w:kern w:val="2"/>
          <w:sz w:val="28"/>
          <w:szCs w:val="28"/>
          <w:lang w:val="en-US" w:eastAsia="zh-CN" w:bidi="ar-SA"/>
        </w:rPr>
        <w:t>发</w:t>
      </w:r>
      <w:r>
        <w:rPr>
          <w:rFonts w:ascii="Times New Roman" w:hAnsi="Times New Roman" w:eastAsia="仿宋_GB2312" w:cs="Times New Roman"/>
          <w:b w:val="0"/>
          <w:bCs w:val="0"/>
          <w:kern w:val="2"/>
          <w:sz w:val="28"/>
          <w:szCs w:val="28"/>
          <w:lang w:val="en-US" w:eastAsia="zh-CN" w:bidi="ar-SA"/>
        </w:rPr>
        <w:t>电站</w:t>
      </w:r>
      <w:r>
        <w:rPr>
          <w:rFonts w:hint="eastAsia" w:ascii="Times New Roman" w:hAnsi="Times New Roman" w:eastAsia="仿宋_GB2312" w:cs="Times New Roman"/>
          <w:b w:val="0"/>
          <w:bCs w:val="0"/>
          <w:kern w:val="2"/>
          <w:sz w:val="28"/>
          <w:szCs w:val="28"/>
          <w:lang w:val="en-US" w:eastAsia="zh-CN" w:bidi="ar-SA"/>
        </w:rPr>
        <w:t>项目（以下简称“项目”）</w:t>
      </w:r>
      <w:r>
        <w:rPr>
          <w:rFonts w:ascii="Times New Roman" w:hAnsi="Times New Roman" w:eastAsia="仿宋_GB2312" w:cs="Times New Roman"/>
          <w:b w:val="0"/>
          <w:bCs w:val="0"/>
          <w:kern w:val="2"/>
          <w:sz w:val="28"/>
          <w:szCs w:val="28"/>
          <w:lang w:val="en-US" w:eastAsia="zh-CN" w:bidi="ar-SA"/>
        </w:rPr>
        <w:t>，</w:t>
      </w:r>
      <w:r>
        <w:rPr>
          <w:rFonts w:hint="eastAsia" w:eastAsia="仿宋_GB2312" w:cs="Times New Roman"/>
          <w:b w:val="0"/>
          <w:bCs w:val="0"/>
          <w:kern w:val="2"/>
          <w:sz w:val="28"/>
          <w:szCs w:val="28"/>
          <w:lang w:val="en-US" w:eastAsia="zh-CN" w:bidi="ar-SA"/>
        </w:rPr>
        <w:t>项目地址位于</w:t>
      </w:r>
      <w:r>
        <w:rPr>
          <w:rFonts w:eastAsia="仿宋_GB2312"/>
          <w:b w:val="0"/>
          <w:bCs w:val="0"/>
          <w:color w:val="auto"/>
          <w:sz w:val="28"/>
          <w:szCs w:val="28"/>
          <w:highlight w:val="none"/>
        </w:rPr>
        <w:t>攀枝花市东区华山益友巷</w:t>
      </w:r>
      <w:r>
        <w:rPr>
          <w:rFonts w:hint="eastAsia" w:ascii="Times New Roman" w:hAnsi="Times New Roman" w:eastAsia="仿宋_GB2312" w:cs="Times New Roman"/>
          <w:b w:val="0"/>
          <w:snapToGrid w:val="0"/>
          <w:color w:val="000000"/>
          <w:kern w:val="2"/>
          <w:sz w:val="28"/>
          <w:szCs w:val="28"/>
          <w:lang w:val="en-US" w:eastAsia="zh-CN" w:bidi="ar-SA"/>
        </w:rPr>
        <w:t>6</w:t>
      </w:r>
      <w:r>
        <w:rPr>
          <w:rFonts w:eastAsia="仿宋_GB2312"/>
          <w:b w:val="0"/>
          <w:bCs w:val="0"/>
          <w:color w:val="auto"/>
          <w:sz w:val="28"/>
          <w:szCs w:val="28"/>
          <w:highlight w:val="none"/>
        </w:rPr>
        <w:t>号</w:t>
      </w:r>
      <w:r>
        <w:rPr>
          <w:rFonts w:hint="eastAsia" w:eastAsia="仿宋_GB2312"/>
          <w:b w:val="0"/>
          <w:bCs w:val="0"/>
          <w:color w:val="auto"/>
          <w:sz w:val="28"/>
          <w:szCs w:val="28"/>
          <w:highlight w:val="none"/>
          <w:lang w:eastAsia="zh-CN"/>
        </w:rPr>
        <w:t>，</w:t>
      </w:r>
      <w:r>
        <w:rPr>
          <w:rFonts w:ascii="Times New Roman" w:hAnsi="Times New Roman" w:eastAsia="仿宋_GB2312" w:cs="Times New Roman"/>
          <w:b w:val="0"/>
          <w:bCs w:val="0"/>
          <w:kern w:val="2"/>
          <w:sz w:val="28"/>
          <w:szCs w:val="28"/>
          <w:lang w:val="en-US" w:eastAsia="zh-CN" w:bidi="ar-SA"/>
        </w:rPr>
        <w:t>为确保光伏电站</w:t>
      </w:r>
      <w:r>
        <w:rPr>
          <w:rFonts w:hint="eastAsia" w:ascii="Times New Roman" w:hAnsi="Times New Roman" w:eastAsia="仿宋_GB2312" w:cs="Times New Roman"/>
          <w:b w:val="0"/>
          <w:bCs w:val="0"/>
          <w:kern w:val="2"/>
          <w:sz w:val="28"/>
          <w:szCs w:val="28"/>
          <w:lang w:val="en-US" w:eastAsia="zh-CN" w:bidi="ar-SA"/>
        </w:rPr>
        <w:t>项目</w:t>
      </w:r>
      <w:r>
        <w:rPr>
          <w:rFonts w:ascii="Times New Roman" w:hAnsi="Times New Roman" w:eastAsia="仿宋_GB2312" w:cs="Times New Roman"/>
          <w:b w:val="0"/>
          <w:bCs w:val="0"/>
          <w:kern w:val="2"/>
          <w:sz w:val="28"/>
          <w:szCs w:val="28"/>
          <w:lang w:val="en-US" w:eastAsia="zh-CN" w:bidi="ar-SA"/>
        </w:rPr>
        <w:t>的</w:t>
      </w:r>
      <w:r>
        <w:rPr>
          <w:rFonts w:hint="eastAsia" w:ascii="Times New Roman" w:hAnsi="Times New Roman" w:eastAsia="仿宋_GB2312" w:cs="Times New Roman"/>
          <w:b w:val="0"/>
          <w:bCs w:val="0"/>
          <w:kern w:val="2"/>
          <w:sz w:val="28"/>
          <w:szCs w:val="28"/>
          <w:lang w:val="en-US" w:eastAsia="zh-CN" w:bidi="ar-SA"/>
        </w:rPr>
        <w:t>安全、</w:t>
      </w:r>
      <w:r>
        <w:rPr>
          <w:rFonts w:ascii="Times New Roman" w:hAnsi="Times New Roman" w:eastAsia="仿宋_GB2312" w:cs="Times New Roman"/>
          <w:b w:val="0"/>
          <w:bCs w:val="0"/>
          <w:kern w:val="2"/>
          <w:sz w:val="28"/>
          <w:szCs w:val="28"/>
          <w:lang w:val="en-US" w:eastAsia="zh-CN" w:bidi="ar-SA"/>
        </w:rPr>
        <w:t>稳定</w:t>
      </w:r>
      <w:r>
        <w:rPr>
          <w:rFonts w:hint="eastAsia" w:ascii="Times New Roman" w:hAnsi="Times New Roman" w:eastAsia="仿宋_GB2312" w:cs="Times New Roman"/>
          <w:b w:val="0"/>
          <w:bCs w:val="0"/>
          <w:kern w:val="2"/>
          <w:sz w:val="28"/>
          <w:szCs w:val="28"/>
          <w:lang w:val="en-US" w:eastAsia="zh-CN" w:bidi="ar-SA"/>
        </w:rPr>
        <w:t>、持续</w:t>
      </w:r>
      <w:r>
        <w:rPr>
          <w:rFonts w:ascii="Times New Roman" w:hAnsi="Times New Roman" w:eastAsia="仿宋_GB2312" w:cs="Times New Roman"/>
          <w:b w:val="0"/>
          <w:bCs w:val="0"/>
          <w:kern w:val="2"/>
          <w:sz w:val="28"/>
          <w:szCs w:val="28"/>
          <w:lang w:val="en-US" w:eastAsia="zh-CN" w:bidi="ar-SA"/>
        </w:rPr>
        <w:t>运行，提高发电效率，乙方愿意提供光伏电站</w:t>
      </w:r>
      <w:r>
        <w:rPr>
          <w:rFonts w:hint="eastAsia" w:ascii="Times New Roman" w:hAnsi="Times New Roman" w:eastAsia="仿宋_GB2312" w:cs="Times New Roman"/>
          <w:b w:val="0"/>
          <w:bCs w:val="0"/>
          <w:kern w:val="2"/>
          <w:sz w:val="28"/>
          <w:szCs w:val="28"/>
          <w:lang w:val="en-US" w:eastAsia="zh-CN" w:bidi="ar-SA"/>
        </w:rPr>
        <w:t>项目</w:t>
      </w:r>
      <w:r>
        <w:rPr>
          <w:rFonts w:ascii="Times New Roman" w:hAnsi="Times New Roman" w:eastAsia="仿宋_GB2312" w:cs="Times New Roman"/>
          <w:b w:val="0"/>
          <w:bCs w:val="0"/>
          <w:kern w:val="2"/>
          <w:sz w:val="28"/>
          <w:szCs w:val="28"/>
          <w:lang w:val="en-US" w:eastAsia="zh-CN" w:bidi="ar-SA"/>
        </w:rPr>
        <w:t>的维保服务。经双方友好协商，达成以下协议：</w:t>
      </w:r>
    </w:p>
    <w:p w14:paraId="72014FC2">
      <w:pPr>
        <w:pStyle w:val="2"/>
        <w:pageBreakBefore w:val="0"/>
        <w:widowControl/>
        <w:numPr>
          <w:ilvl w:val="0"/>
          <w:numId w:val="0"/>
        </w:numPr>
        <w:tabs>
          <w:tab w:val="left" w:pos="961"/>
        </w:tabs>
        <w:wordWrap/>
        <w:overflowPunct/>
        <w:topLinePunct w:val="0"/>
        <w:bidi w:val="0"/>
        <w:spacing w:line="440" w:lineRule="exact"/>
        <w:ind w:left="0" w:leftChars="0" w:firstLine="560" w:firstLineChars="200"/>
        <w:jc w:val="left"/>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一、</w:t>
      </w:r>
      <w:r>
        <w:rPr>
          <w:rFonts w:hint="eastAsia" w:ascii="黑体" w:hAnsi="黑体" w:eastAsia="黑体" w:cs="黑体"/>
          <w:b w:val="0"/>
          <w:bCs w:val="0"/>
          <w:kern w:val="2"/>
          <w:sz w:val="28"/>
          <w:szCs w:val="28"/>
          <w:lang w:val="en-US" w:eastAsia="zh-CN" w:bidi="ar-SA"/>
        </w:rPr>
        <w:t>协议标的</w:t>
      </w:r>
    </w:p>
    <w:p w14:paraId="1B8B26EF">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1.1</w:t>
      </w:r>
      <w:r>
        <w:rPr>
          <w:rFonts w:hint="eastAsia" w:ascii="Times New Roman" w:hAnsi="Times New Roman" w:eastAsia="仿宋_GB2312" w:cs="Times New Roman"/>
          <w:b w:val="0"/>
          <w:bCs w:val="0"/>
          <w:kern w:val="2"/>
          <w:sz w:val="28"/>
          <w:szCs w:val="28"/>
          <w:lang w:val="en-US" w:eastAsia="zh-CN" w:bidi="ar-SA"/>
        </w:rPr>
        <w:t>本协议标的为甲方光伏电站的维保服务，包括但不限于以下内容：</w:t>
      </w:r>
    </w:p>
    <w:p w14:paraId="034569FC">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1.1.1</w:t>
      </w:r>
      <w:r>
        <w:rPr>
          <w:rFonts w:hint="eastAsia" w:ascii="Times New Roman" w:hAnsi="Times New Roman" w:eastAsia="仿宋_GB2312" w:cs="Times New Roman"/>
          <w:b w:val="0"/>
          <w:bCs w:val="0"/>
          <w:kern w:val="2"/>
          <w:sz w:val="28"/>
          <w:szCs w:val="28"/>
          <w:lang w:val="en-US" w:eastAsia="zh-CN" w:bidi="ar-SA"/>
        </w:rPr>
        <w:t>光伏电站设备设施的定期检查、清洁；</w:t>
      </w:r>
    </w:p>
    <w:p w14:paraId="49D821E0">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b w:val="0"/>
          <w:bCs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1.1.2</w:t>
      </w:r>
      <w:r>
        <w:rPr>
          <w:rFonts w:hint="eastAsia" w:ascii="Times New Roman" w:hAnsi="Times New Roman" w:eastAsia="仿宋_GB2312" w:cs="Times New Roman"/>
          <w:b w:val="0"/>
          <w:bCs w:val="0"/>
          <w:kern w:val="2"/>
          <w:sz w:val="28"/>
          <w:szCs w:val="28"/>
          <w:lang w:val="en-US" w:eastAsia="zh-CN" w:bidi="ar-SA"/>
        </w:rPr>
        <w:t>光伏电站设备设施的故障排查及处理；</w:t>
      </w:r>
    </w:p>
    <w:p w14:paraId="760764D9">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1.1.3</w:t>
      </w:r>
      <w:r>
        <w:rPr>
          <w:rFonts w:hint="eastAsia" w:ascii="Times New Roman" w:hAnsi="Times New Roman" w:eastAsia="仿宋_GB2312" w:cs="Times New Roman"/>
          <w:b w:val="0"/>
          <w:bCs w:val="0"/>
          <w:kern w:val="2"/>
          <w:sz w:val="28"/>
          <w:szCs w:val="28"/>
          <w:lang w:val="en-US" w:eastAsia="zh-CN" w:bidi="ar-SA"/>
        </w:rPr>
        <w:t>光伏电站运行数据的监测、分析及优化。</w:t>
      </w:r>
    </w:p>
    <w:p w14:paraId="31148CB8">
      <w:pPr>
        <w:pStyle w:val="2"/>
        <w:pageBreakBefore w:val="0"/>
        <w:widowControl/>
        <w:numPr>
          <w:ilvl w:val="0"/>
          <w:numId w:val="0"/>
        </w:numPr>
        <w:tabs>
          <w:tab w:val="left" w:pos="961"/>
        </w:tabs>
        <w:wordWrap/>
        <w:overflowPunct/>
        <w:topLinePunct w:val="0"/>
        <w:bidi w:val="0"/>
        <w:spacing w:line="440" w:lineRule="exact"/>
        <w:ind w:left="0" w:leftChars="0" w:firstLine="560" w:firstLineChars="200"/>
        <w:jc w:val="left"/>
        <w:rPr>
          <w:rFonts w:hint="eastAsia"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二、服务期限</w:t>
      </w:r>
    </w:p>
    <w:p w14:paraId="73B0CF87">
      <w:pPr>
        <w:pStyle w:val="6"/>
        <w:pageBreakBefore w:val="0"/>
        <w:widowControl/>
        <w:wordWrap/>
        <w:overflowPunct/>
        <w:topLinePunct w:val="0"/>
        <w:bidi w:val="0"/>
        <w:spacing w:line="440" w:lineRule="exact"/>
        <w:ind w:left="0" w:leftChars="0" w:firstLine="544" w:firstLineChars="200"/>
        <w:rPr>
          <w:rFonts w:hint="eastAsia" w:eastAsia="仿宋_GB2312" w:cs="Times New Roman"/>
          <w:b w:val="0"/>
          <w:bCs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2.1</w:t>
      </w:r>
      <w:r>
        <w:rPr>
          <w:rFonts w:hint="eastAsia" w:eastAsia="仿宋_GB2312" w:cs="Times New Roman"/>
          <w:b w:val="0"/>
          <w:bCs w:val="0"/>
          <w:kern w:val="2"/>
          <w:sz w:val="28"/>
          <w:szCs w:val="28"/>
          <w:lang w:val="en-US" w:eastAsia="zh-CN" w:bidi="ar-SA"/>
        </w:rPr>
        <w:t>本协议自双方签字盖章之日起生效，服务期限为三年，服务协议一年一签。</w:t>
      </w:r>
    </w:p>
    <w:p w14:paraId="78314E10">
      <w:pPr>
        <w:pStyle w:val="6"/>
        <w:pageBreakBefore w:val="0"/>
        <w:widowControl/>
        <w:wordWrap/>
        <w:overflowPunct/>
        <w:topLinePunct w:val="0"/>
        <w:bidi w:val="0"/>
        <w:spacing w:line="440" w:lineRule="exact"/>
        <w:ind w:left="0" w:leftChars="0" w:firstLine="544" w:firstLineChars="200"/>
        <w:rPr>
          <w:rFonts w:hint="eastAsia" w:eastAsia="仿宋_GB2312" w:cs="Times New Roman"/>
          <w:b w:val="0"/>
          <w:bCs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2.2协议</w:t>
      </w:r>
      <w:r>
        <w:rPr>
          <w:rFonts w:hint="eastAsia" w:eastAsia="仿宋_GB2312" w:cs="Times New Roman"/>
          <w:b w:val="0"/>
          <w:bCs w:val="0"/>
          <w:kern w:val="2"/>
          <w:sz w:val="28"/>
          <w:szCs w:val="28"/>
          <w:lang w:val="en-US" w:eastAsia="zh-CN" w:bidi="ar-SA"/>
        </w:rPr>
        <w:t>期届满前，如双方无异议，且无维保事故，可续签本协议。</w:t>
      </w:r>
    </w:p>
    <w:p w14:paraId="2549EC5F">
      <w:pPr>
        <w:pStyle w:val="2"/>
        <w:pageBreakBefore w:val="0"/>
        <w:widowControl/>
        <w:numPr>
          <w:ilvl w:val="0"/>
          <w:numId w:val="0"/>
        </w:numPr>
        <w:tabs>
          <w:tab w:val="left" w:pos="961"/>
        </w:tabs>
        <w:wordWrap/>
        <w:overflowPunct/>
        <w:topLinePunct w:val="0"/>
        <w:bidi w:val="0"/>
        <w:spacing w:line="440" w:lineRule="exact"/>
        <w:ind w:left="0" w:leftChars="0" w:firstLine="560" w:firstLineChars="200"/>
        <w:jc w:val="left"/>
        <w:rPr>
          <w:rFonts w:hint="default"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三、服务内容及标准</w:t>
      </w:r>
    </w:p>
    <w:p w14:paraId="4BB07AF7">
      <w:pPr>
        <w:pStyle w:val="3"/>
        <w:pageBreakBefore w:val="0"/>
        <w:widowControl/>
        <w:wordWrap/>
        <w:overflowPunct/>
        <w:topLinePunct w:val="0"/>
        <w:bidi w:val="0"/>
        <w:spacing w:line="440" w:lineRule="exact"/>
        <w:ind w:left="0" w:leftChars="0" w:firstLine="560"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3.1乙方应按照以下要求提供光伏电站维保服务，</w:t>
      </w:r>
      <w:r>
        <w:rPr>
          <w:rFonts w:hint="eastAsia" w:eastAsia="仿宋_GB2312" w:cs="Times New Roman"/>
          <w:b w:val="0"/>
          <w:kern w:val="2"/>
          <w:sz w:val="28"/>
          <w:szCs w:val="28"/>
          <w:lang w:val="en-US" w:eastAsia="zh-CN" w:bidi="ar-SA"/>
        </w:rPr>
        <w:t>并向甲方提供作业过程真实有效的图片或视频文件，</w:t>
      </w:r>
      <w:r>
        <w:rPr>
          <w:rFonts w:hint="eastAsia" w:ascii="Times New Roman" w:hAnsi="Times New Roman" w:eastAsia="仿宋_GB2312" w:cs="Times New Roman"/>
          <w:b w:val="0"/>
          <w:kern w:val="2"/>
          <w:sz w:val="28"/>
          <w:szCs w:val="28"/>
          <w:lang w:val="en-US" w:eastAsia="zh-CN" w:bidi="ar-SA"/>
        </w:rPr>
        <w:t>确保设备设施正常运行。</w:t>
      </w:r>
    </w:p>
    <w:p w14:paraId="7972F270">
      <w:pPr>
        <w:pStyle w:val="6"/>
        <w:pageBreakBefore w:val="0"/>
        <w:widowControl/>
        <w:numPr>
          <w:ilvl w:val="0"/>
          <w:numId w:val="0"/>
        </w:numPr>
        <w:tabs>
          <w:tab w:val="left" w:pos="1080"/>
        </w:tabs>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3.1.1根据甲方光伏电站的实际情况，可制定详细的维保计划，包括检查周期、内容等；</w:t>
      </w:r>
    </w:p>
    <w:p w14:paraId="6A26F5F2">
      <w:pPr>
        <w:pStyle w:val="6"/>
        <w:pageBreakBefore w:val="0"/>
        <w:widowControl/>
        <w:numPr>
          <w:ilvl w:val="0"/>
          <w:numId w:val="0"/>
        </w:numPr>
        <w:tabs>
          <w:tab w:val="left" w:pos="1080"/>
        </w:tabs>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3.1.2完成光伏电站设备设施检查，每季度不少于1次；</w:t>
      </w:r>
    </w:p>
    <w:p w14:paraId="33A0A836">
      <w:pPr>
        <w:pStyle w:val="6"/>
        <w:pageBreakBefore w:val="0"/>
        <w:widowControl/>
        <w:numPr>
          <w:ilvl w:val="0"/>
          <w:numId w:val="0"/>
        </w:numPr>
        <w:tabs>
          <w:tab w:val="left" w:pos="1080"/>
        </w:tabs>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3.1</w:t>
      </w:r>
      <w:r>
        <w:rPr>
          <w:rFonts w:hint="eastAsia" w:ascii="Times New Roman" w:hAnsi="Times New Roman" w:eastAsia="仿宋_GB2312" w:cs="Times New Roman"/>
          <w:b w:val="0"/>
          <w:snapToGrid w:val="0"/>
          <w:color w:val="000000"/>
          <w:kern w:val="2"/>
          <w:sz w:val="28"/>
          <w:szCs w:val="28"/>
          <w:lang w:val="en-US" w:eastAsia="zh-CN" w:bidi="ar-SA"/>
        </w:rPr>
        <w:t>.3完成光伏电站组件</w:t>
      </w:r>
      <w:r>
        <w:rPr>
          <w:rFonts w:hint="eastAsia" w:ascii="Times New Roman" w:hAnsi="Times New Roman" w:eastAsia="仿宋_GB2312" w:cs="Times New Roman"/>
          <w:b w:val="0"/>
          <w:kern w:val="2"/>
          <w:sz w:val="28"/>
          <w:szCs w:val="28"/>
          <w:lang w:val="en-US" w:eastAsia="zh-CN" w:bidi="ar-SA"/>
        </w:rPr>
        <w:t>清洁，每季度不少于1次（雨季除外）；</w:t>
      </w:r>
    </w:p>
    <w:p w14:paraId="4B33F296">
      <w:pPr>
        <w:pStyle w:val="6"/>
        <w:pageBreakBefore w:val="0"/>
        <w:widowControl/>
        <w:numPr>
          <w:ilvl w:val="0"/>
          <w:numId w:val="0"/>
        </w:numPr>
        <w:tabs>
          <w:tab w:val="left" w:pos="1080"/>
        </w:tabs>
        <w:wordWrap/>
        <w:overflowPunct/>
        <w:topLinePunct w:val="0"/>
        <w:bidi w:val="0"/>
        <w:spacing w:line="440" w:lineRule="exact"/>
        <w:ind w:left="0" w:leftChars="0" w:firstLine="544" w:firstLineChars="200"/>
        <w:rPr>
          <w:rFonts w:hint="default"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3.1.4</w:t>
      </w:r>
      <w:r>
        <w:rPr>
          <w:rFonts w:hint="eastAsia" w:ascii="Times New Roman" w:hAnsi="Times New Roman" w:eastAsia="仿宋_GB2312" w:cs="Times New Roman"/>
          <w:b w:val="0"/>
          <w:kern w:val="2"/>
          <w:sz w:val="28"/>
          <w:szCs w:val="28"/>
          <w:lang w:val="en-US" w:eastAsia="zh-CN" w:bidi="ar-SA"/>
        </w:rPr>
        <w:t>光伏电站</w:t>
      </w:r>
      <w:r>
        <w:rPr>
          <w:rFonts w:hint="eastAsia" w:eastAsia="仿宋_GB2312" w:cs="Times New Roman"/>
          <w:b w:val="0"/>
          <w:kern w:val="2"/>
          <w:sz w:val="28"/>
          <w:szCs w:val="28"/>
          <w:lang w:val="en-US" w:eastAsia="zh-CN" w:bidi="ar-SA"/>
        </w:rPr>
        <w:t>每次</w:t>
      </w:r>
      <w:r>
        <w:rPr>
          <w:rFonts w:hint="eastAsia" w:ascii="Times New Roman" w:hAnsi="Times New Roman" w:eastAsia="仿宋_GB2312" w:cs="Times New Roman"/>
          <w:b w:val="0"/>
          <w:kern w:val="2"/>
          <w:sz w:val="28"/>
          <w:szCs w:val="28"/>
          <w:lang w:val="en-US" w:eastAsia="zh-CN" w:bidi="ar-SA"/>
        </w:rPr>
        <w:t>发现故障2小时响应，24小时内排除故障保证光伏电站运</w:t>
      </w:r>
      <w:r>
        <w:rPr>
          <w:rFonts w:hint="eastAsia" w:eastAsia="仿宋_GB2312" w:cs="Times New Roman"/>
          <w:b w:val="0"/>
          <w:kern w:val="2"/>
          <w:sz w:val="28"/>
          <w:szCs w:val="28"/>
          <w:lang w:val="en-US" w:eastAsia="zh-CN" w:bidi="ar-SA"/>
        </w:rPr>
        <w:t>行</w:t>
      </w:r>
      <w:r>
        <w:rPr>
          <w:rFonts w:hint="eastAsia" w:ascii="Times New Roman" w:hAnsi="Times New Roman" w:eastAsia="仿宋_GB2312" w:cs="Times New Roman"/>
          <w:b w:val="0"/>
          <w:kern w:val="2"/>
          <w:sz w:val="28"/>
          <w:szCs w:val="28"/>
          <w:lang w:val="en-US" w:eastAsia="zh-CN" w:bidi="ar-SA"/>
        </w:rPr>
        <w:t>正常（采购备品备件时间除外）；</w:t>
      </w:r>
    </w:p>
    <w:p w14:paraId="0BEF71EA">
      <w:pPr>
        <w:pStyle w:val="6"/>
        <w:pageBreakBefore w:val="0"/>
        <w:widowControl/>
        <w:numPr>
          <w:ilvl w:val="0"/>
          <w:numId w:val="0"/>
        </w:numPr>
        <w:tabs>
          <w:tab w:val="left" w:pos="1080"/>
        </w:tabs>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w:t>
      </w:r>
      <w:r>
        <w:rPr>
          <w:rFonts w:hint="eastAsia" w:ascii="Times New Roman" w:hAnsi="Times New Roman" w:eastAsia="仿宋_GB2312" w:cs="Times New Roman"/>
          <w:b w:val="0"/>
          <w:snapToGrid w:val="0"/>
          <w:color w:val="000000"/>
          <w:kern w:val="2"/>
          <w:sz w:val="28"/>
          <w:szCs w:val="28"/>
          <w:lang w:val="en-US" w:eastAsia="zh-CN" w:bidi="ar-SA"/>
        </w:rPr>
        <w:t>.1.5</w:t>
      </w:r>
      <w:r>
        <w:rPr>
          <w:rFonts w:hint="eastAsia" w:ascii="Times New Roman" w:hAnsi="Times New Roman" w:eastAsia="仿宋_GB2312" w:cs="Times New Roman"/>
          <w:b w:val="0"/>
          <w:kern w:val="2"/>
          <w:sz w:val="28"/>
          <w:szCs w:val="28"/>
          <w:lang w:val="en-US" w:eastAsia="zh-CN" w:bidi="ar-SA"/>
        </w:rPr>
        <w:t>定期向甲方提供光伏电站的运行报告，包括设备状态、发电量、故障处理等情况；</w:t>
      </w:r>
    </w:p>
    <w:p w14:paraId="56BE7D67">
      <w:pPr>
        <w:pStyle w:val="6"/>
        <w:pageBreakBefore w:val="0"/>
        <w:widowControl/>
        <w:numPr>
          <w:ilvl w:val="0"/>
          <w:numId w:val="0"/>
        </w:numPr>
        <w:tabs>
          <w:tab w:val="left" w:pos="1080"/>
        </w:tabs>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3</w:t>
      </w:r>
      <w:r>
        <w:rPr>
          <w:rFonts w:hint="eastAsia" w:ascii="Times New Roman" w:hAnsi="Times New Roman" w:eastAsia="仿宋_GB2312" w:cs="Times New Roman"/>
          <w:b w:val="0"/>
          <w:snapToGrid w:val="0"/>
          <w:color w:val="000000"/>
          <w:kern w:val="2"/>
          <w:sz w:val="28"/>
          <w:szCs w:val="28"/>
          <w:lang w:val="en-US" w:eastAsia="zh-CN" w:bidi="ar-SA"/>
        </w:rPr>
        <w:t>.1.6</w:t>
      </w:r>
      <w:r>
        <w:rPr>
          <w:rFonts w:hint="eastAsia" w:ascii="Times New Roman" w:hAnsi="Times New Roman" w:eastAsia="仿宋_GB2312" w:cs="Times New Roman"/>
          <w:b w:val="0"/>
          <w:kern w:val="2"/>
          <w:sz w:val="28"/>
          <w:szCs w:val="28"/>
          <w:lang w:val="en-US" w:eastAsia="zh-CN" w:bidi="ar-SA"/>
        </w:rPr>
        <w:t>对甲方光伏电站运行管理提供技术支持，协助解决运行中的问题。</w:t>
      </w:r>
    </w:p>
    <w:p w14:paraId="4DA5CFAD">
      <w:pPr>
        <w:pStyle w:val="2"/>
        <w:pageBreakBefore w:val="0"/>
        <w:widowControl/>
        <w:numPr>
          <w:ilvl w:val="0"/>
          <w:numId w:val="0"/>
        </w:numPr>
        <w:tabs>
          <w:tab w:val="left" w:pos="961"/>
        </w:tabs>
        <w:wordWrap/>
        <w:overflowPunct/>
        <w:topLinePunct w:val="0"/>
        <w:bidi w:val="0"/>
        <w:spacing w:line="440" w:lineRule="exact"/>
        <w:ind w:left="0" w:leftChars="0" w:firstLine="560" w:firstLineChars="200"/>
        <w:jc w:val="left"/>
        <w:rPr>
          <w:rFonts w:hint="eastAsia"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四、费用及支付</w:t>
      </w:r>
    </w:p>
    <w:p w14:paraId="6C774394">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4.1</w:t>
      </w:r>
      <w:r>
        <w:rPr>
          <w:rFonts w:hint="eastAsia" w:ascii="Times New Roman" w:hAnsi="Times New Roman" w:eastAsia="仿宋_GB2312" w:cs="Times New Roman"/>
          <w:b w:val="0"/>
          <w:kern w:val="2"/>
          <w:sz w:val="28"/>
          <w:szCs w:val="28"/>
          <w:lang w:val="en-US" w:eastAsia="zh-CN" w:bidi="ar-SA"/>
        </w:rPr>
        <w:t>乙方提供光伏电站维保服务的费用为人民币XXXXXX元/年（含税，</w:t>
      </w:r>
      <w:r>
        <w:rPr>
          <w:rFonts w:hint="eastAsia" w:eastAsia="仿宋_GB2312" w:cs="Times New Roman"/>
          <w:b w:val="0"/>
          <w:kern w:val="2"/>
          <w:sz w:val="28"/>
          <w:szCs w:val="28"/>
          <w:lang w:val="en-US" w:eastAsia="zh-CN" w:bidi="ar-SA"/>
        </w:rPr>
        <w:t>发票</w:t>
      </w:r>
      <w:r>
        <w:rPr>
          <w:rFonts w:hint="eastAsia" w:ascii="Times New Roman" w:hAnsi="Times New Roman" w:eastAsia="仿宋_GB2312" w:cs="Times New Roman"/>
          <w:b w:val="0"/>
          <w:kern w:val="2"/>
          <w:sz w:val="28"/>
          <w:szCs w:val="28"/>
          <w:lang w:val="en-US" w:eastAsia="zh-CN" w:bidi="ar-SA"/>
        </w:rPr>
        <w:t>税率6%）。</w:t>
      </w:r>
    </w:p>
    <w:p w14:paraId="5283A231">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4.2当年服务结束，完成服务验收后,</w:t>
      </w:r>
      <w:r>
        <w:rPr>
          <w:rFonts w:hint="eastAsia" w:ascii="Times New Roman" w:hAnsi="Times New Roman" w:eastAsia="仿宋_GB2312" w:cs="Times New Roman"/>
          <w:b w:val="0"/>
          <w:kern w:val="2"/>
          <w:sz w:val="28"/>
          <w:szCs w:val="28"/>
          <w:lang w:val="en-US" w:eastAsia="zh-CN" w:bidi="ar-SA"/>
        </w:rPr>
        <w:t>甲方应在收到乙方发票后10个工作日内支付乙方年度维保费用。</w:t>
      </w:r>
    </w:p>
    <w:p w14:paraId="6446842C">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4.3</w:t>
      </w:r>
      <w:r>
        <w:rPr>
          <w:rFonts w:hint="eastAsia" w:ascii="Times New Roman" w:hAnsi="Times New Roman" w:eastAsia="仿宋_GB2312" w:cs="Times New Roman"/>
          <w:b w:val="0"/>
          <w:kern w:val="2"/>
          <w:sz w:val="28"/>
          <w:szCs w:val="28"/>
          <w:lang w:val="en-US" w:eastAsia="zh-CN" w:bidi="ar-SA"/>
        </w:rPr>
        <w:t>如因乙方原因导致光伏电站设备设施损坏，乙方应承担相应的维修费用。</w:t>
      </w:r>
    </w:p>
    <w:p w14:paraId="69E5F08D">
      <w:pPr>
        <w:pStyle w:val="2"/>
        <w:pageBreakBefore w:val="0"/>
        <w:widowControl/>
        <w:numPr>
          <w:ilvl w:val="0"/>
          <w:numId w:val="0"/>
        </w:numPr>
        <w:tabs>
          <w:tab w:val="left" w:pos="961"/>
        </w:tabs>
        <w:wordWrap/>
        <w:overflowPunct/>
        <w:topLinePunct w:val="0"/>
        <w:bidi w:val="0"/>
        <w:spacing w:line="440" w:lineRule="exact"/>
        <w:ind w:left="0" w:leftChars="0" w:firstLine="560" w:firstLineChars="200"/>
        <w:jc w:val="left"/>
        <w:rPr>
          <w:rFonts w:hint="eastAsia"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五、违约责任</w:t>
      </w:r>
    </w:p>
    <w:p w14:paraId="0F73C30E">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5.1</w:t>
      </w:r>
      <w:r>
        <w:rPr>
          <w:rFonts w:hint="eastAsia" w:eastAsia="仿宋_GB2312" w:cs="Times New Roman"/>
          <w:b w:val="0"/>
          <w:kern w:val="2"/>
          <w:sz w:val="28"/>
          <w:szCs w:val="28"/>
          <w:lang w:val="en-US" w:eastAsia="zh-CN" w:bidi="ar-SA"/>
        </w:rPr>
        <w:t>如乙方未按本协议约定完成光伏电站的检查及故障排除、清洁工作，乙方应承担1000元/次的违约赔偿责任。</w:t>
      </w:r>
    </w:p>
    <w:p w14:paraId="10DC016A">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5.2</w:t>
      </w:r>
      <w:r>
        <w:rPr>
          <w:rFonts w:hint="eastAsia" w:eastAsia="仿宋_GB2312" w:cs="Times New Roman"/>
          <w:b w:val="0"/>
          <w:kern w:val="2"/>
          <w:sz w:val="28"/>
          <w:szCs w:val="28"/>
          <w:lang w:val="en-US" w:eastAsia="zh-CN" w:bidi="ar-SA"/>
        </w:rPr>
        <w:t>如甲方未按时支付维保费用，乙方有权暂停维保服务，直至甲方支付全部费用。</w:t>
      </w:r>
    </w:p>
    <w:p w14:paraId="6291A9EC">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eastAsia="仿宋_GB2312" w:cs="Times New Roman"/>
          <w:b w:val="0"/>
          <w:kern w:val="2"/>
          <w:sz w:val="28"/>
          <w:szCs w:val="28"/>
          <w:lang w:val="en-US" w:eastAsia="zh-CN" w:bidi="ar-SA"/>
        </w:rPr>
      </w:pPr>
      <w:r>
        <w:rPr>
          <w:rFonts w:hint="eastAsia" w:ascii="Times New Roman" w:hAnsi="Times New Roman" w:eastAsia="仿宋_GB2312" w:cs="Times New Roman"/>
          <w:b w:val="0"/>
          <w:bCs/>
          <w:snapToGrid w:val="0"/>
          <w:color w:val="000000"/>
          <w:spacing w:val="-4"/>
          <w:kern w:val="2"/>
          <w:sz w:val="28"/>
          <w:szCs w:val="28"/>
          <w:lang w:val="en-US" w:eastAsia="zh-CN" w:bidi="ar-SA"/>
        </w:rPr>
        <w:t>5.3</w:t>
      </w:r>
      <w:r>
        <w:rPr>
          <w:rFonts w:hint="eastAsia" w:eastAsia="仿宋_GB2312" w:cs="Times New Roman"/>
          <w:b w:val="0"/>
          <w:kern w:val="2"/>
          <w:sz w:val="28"/>
          <w:szCs w:val="28"/>
          <w:lang w:val="en-US" w:eastAsia="zh-CN" w:bidi="ar-SA"/>
        </w:rPr>
        <w:t>如因不可抗力因素导致本协议无法履行，双方互不承担责任。</w:t>
      </w:r>
    </w:p>
    <w:p w14:paraId="3ADD4DF6">
      <w:pPr>
        <w:pStyle w:val="6"/>
        <w:pageBreakBefore w:val="0"/>
        <w:widowControl/>
        <w:numPr>
          <w:ilvl w:val="0"/>
          <w:numId w:val="0"/>
        </w:numPr>
        <w:tabs>
          <w:tab w:val="left" w:pos="1080"/>
        </w:tabs>
        <w:wordWrap/>
        <w:overflowPunct/>
        <w:topLinePunct w:val="0"/>
        <w:bidi w:val="0"/>
        <w:spacing w:line="440" w:lineRule="exact"/>
        <w:ind w:firstLine="544" w:firstLineChars="200"/>
        <w:rPr>
          <w:rFonts w:hint="eastAsia"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六、争议解决</w:t>
      </w:r>
    </w:p>
    <w:p w14:paraId="17A6F32B">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双方在履行本协议过程中发生的争议，应友好协商解决；协商不成的，任何一方均可向协议签订地人民法院提起诉讼。</w:t>
      </w:r>
    </w:p>
    <w:p w14:paraId="569039C5">
      <w:pPr>
        <w:pStyle w:val="2"/>
        <w:pageBreakBefore w:val="0"/>
        <w:widowControl/>
        <w:numPr>
          <w:ilvl w:val="0"/>
          <w:numId w:val="0"/>
        </w:numPr>
        <w:tabs>
          <w:tab w:val="left" w:pos="961"/>
        </w:tabs>
        <w:wordWrap/>
        <w:overflowPunct/>
        <w:topLinePunct w:val="0"/>
        <w:bidi w:val="0"/>
        <w:spacing w:line="440" w:lineRule="exact"/>
        <w:ind w:left="0" w:leftChars="0" w:firstLine="560" w:firstLineChars="200"/>
        <w:jc w:val="left"/>
        <w:rPr>
          <w:rFonts w:hint="eastAsia"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七、其他</w:t>
      </w:r>
    </w:p>
    <w:p w14:paraId="17E7C5AF">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bCs/>
          <w:snapToGrid w:val="0"/>
          <w:color w:val="000000"/>
          <w:spacing w:val="-4"/>
          <w:kern w:val="2"/>
          <w:sz w:val="28"/>
          <w:szCs w:val="28"/>
          <w:lang w:val="en-US" w:eastAsia="zh-CN" w:bidi="ar-SA"/>
        </w:rPr>
        <w:t>7.1</w:t>
      </w:r>
      <w:r>
        <w:rPr>
          <w:rFonts w:hint="eastAsia" w:ascii="Times New Roman" w:hAnsi="Times New Roman" w:eastAsia="仿宋_GB2312" w:cs="Times New Roman"/>
          <w:b w:val="0"/>
          <w:kern w:val="2"/>
          <w:sz w:val="28"/>
          <w:szCs w:val="28"/>
          <w:lang w:val="en-US" w:eastAsia="zh-CN" w:bidi="ar-SA"/>
        </w:rPr>
        <w:t>本协议一式四份，双方各执两份，具有同等法律效力。</w:t>
      </w:r>
    </w:p>
    <w:p w14:paraId="7B515E93">
      <w:pPr>
        <w:pStyle w:val="6"/>
        <w:pageBreakBefore w:val="0"/>
        <w:widowControl/>
        <w:wordWrap/>
        <w:overflowPunct/>
        <w:topLinePunct w:val="0"/>
        <w:bidi w:val="0"/>
        <w:spacing w:line="440" w:lineRule="exact"/>
        <w:ind w:left="0" w:leftChars="0" w:firstLine="544" w:firstLineChars="2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snapToGrid w:val="0"/>
          <w:color w:val="000000"/>
          <w:kern w:val="2"/>
          <w:sz w:val="28"/>
          <w:szCs w:val="28"/>
          <w:lang w:val="en-US" w:eastAsia="zh-CN" w:bidi="ar-SA"/>
        </w:rPr>
        <w:t>7.2</w:t>
      </w:r>
      <w:r>
        <w:rPr>
          <w:rFonts w:hint="eastAsia" w:ascii="Times New Roman" w:hAnsi="Times New Roman" w:eastAsia="仿宋_GB2312" w:cs="Times New Roman"/>
          <w:b w:val="0"/>
          <w:kern w:val="2"/>
          <w:sz w:val="28"/>
          <w:szCs w:val="28"/>
          <w:lang w:val="en-US" w:eastAsia="zh-CN" w:bidi="ar-SA"/>
        </w:rPr>
        <w:t>本协议未尽事宜，双方可另行协商解决。</w:t>
      </w:r>
    </w:p>
    <w:p w14:paraId="4A614CDC">
      <w:pPr>
        <w:pStyle w:val="6"/>
        <w:pageBreakBefore w:val="0"/>
        <w:widowControl/>
        <w:wordWrap/>
        <w:overflowPunct/>
        <w:topLinePunct w:val="0"/>
        <w:bidi w:val="0"/>
        <w:spacing w:line="440" w:lineRule="exact"/>
        <w:ind w:left="0" w:leftChars="0" w:firstLine="544" w:firstLineChars="200"/>
        <w:rPr>
          <w:rFonts w:hint="default" w:ascii="Times New Roman" w:hAnsi="Times New Roman" w:eastAsia="仿宋_GB2312" w:cs="Times New Roman"/>
          <w:b w:val="0"/>
          <w:kern w:val="2"/>
          <w:sz w:val="28"/>
          <w:szCs w:val="28"/>
          <w:lang w:val="en-US" w:eastAsia="zh-CN" w:bidi="ar-SA"/>
        </w:rPr>
      </w:pPr>
      <w:r>
        <w:rPr>
          <w:rFonts w:hint="eastAsia" w:eastAsia="仿宋_GB2312" w:cs="Times New Roman"/>
          <w:b w:val="0"/>
          <w:kern w:val="2"/>
          <w:sz w:val="28"/>
          <w:szCs w:val="28"/>
          <w:lang w:val="en-US" w:eastAsia="zh-CN" w:bidi="ar-SA"/>
        </w:rPr>
        <w:t>（以下无正文，为签章页）</w:t>
      </w:r>
    </w:p>
    <w:p w14:paraId="05751952">
      <w:pPr>
        <w:pageBreakBefore w:val="0"/>
        <w:widowControl/>
        <w:wordWrap/>
        <w:overflowPunct/>
        <w:topLinePunct w:val="0"/>
        <w:bidi w:val="0"/>
        <w:spacing w:after="120" w:afterAutospacing="0" w:line="440" w:lineRule="exact"/>
        <w:ind w:left="480" w:leftChars="0" w:firstLine="0" w:firstLineChars="0"/>
        <w:rPr>
          <w:rFonts w:ascii="Times New Roman" w:hAnsi="Times New Roman" w:eastAsia="宋体" w:cs="Times New Roman"/>
          <w:color w:val="000000"/>
          <w:sz w:val="28"/>
          <w:szCs w:val="28"/>
        </w:rPr>
      </w:pPr>
    </w:p>
    <w:p w14:paraId="20F3ACFC">
      <w:pPr>
        <w:pageBreakBefore w:val="0"/>
        <w:widowControl/>
        <w:wordWrap/>
        <w:overflowPunct/>
        <w:topLinePunct w:val="0"/>
        <w:bidi w:val="0"/>
        <w:spacing w:after="120" w:afterAutospacing="0" w:line="440" w:lineRule="exact"/>
        <w:ind w:left="480" w:leftChars="0" w:firstLine="0" w:firstLineChars="0"/>
        <w:rPr>
          <w:rFonts w:ascii="Times New Roman" w:hAnsi="Times New Roman" w:eastAsia="宋体" w:cs="Times New Roman"/>
          <w:color w:val="000000"/>
          <w:sz w:val="28"/>
          <w:szCs w:val="28"/>
        </w:rPr>
      </w:pPr>
    </w:p>
    <w:p w14:paraId="2D4FAC4B">
      <w:pPr>
        <w:pageBreakBefore w:val="0"/>
        <w:widowControl/>
        <w:wordWrap/>
        <w:overflowPunct/>
        <w:topLinePunct w:val="0"/>
        <w:bidi w:val="0"/>
        <w:spacing w:after="120" w:afterAutospacing="0" w:line="440" w:lineRule="exact"/>
        <w:ind w:left="480" w:leftChars="0" w:firstLine="0" w:firstLineChars="0"/>
        <w:rPr>
          <w:rFonts w:ascii="Times New Roman" w:hAnsi="Times New Roman" w:eastAsia="宋体" w:cs="Times New Roman"/>
          <w:color w:val="000000"/>
          <w:sz w:val="28"/>
          <w:szCs w:val="28"/>
        </w:rPr>
      </w:pPr>
    </w:p>
    <w:p w14:paraId="25988B02">
      <w:pPr>
        <w:pageBreakBefore w:val="0"/>
        <w:widowControl/>
        <w:wordWrap/>
        <w:overflowPunct/>
        <w:topLinePunct w:val="0"/>
        <w:bidi w:val="0"/>
        <w:spacing w:after="120" w:afterAutospacing="0" w:line="440" w:lineRule="exact"/>
        <w:ind w:left="480" w:leftChars="0" w:firstLine="0" w:firstLineChars="0"/>
        <w:rPr>
          <w:rFonts w:ascii="Times New Roman" w:hAnsi="Times New Roman" w:eastAsia="宋体" w:cs="Times New Roman"/>
          <w:color w:val="000000"/>
          <w:sz w:val="28"/>
          <w:szCs w:val="28"/>
        </w:rPr>
      </w:pPr>
    </w:p>
    <w:p w14:paraId="6418FF04">
      <w:pPr>
        <w:pageBreakBefore w:val="0"/>
        <w:widowControl/>
        <w:wordWrap/>
        <w:overflowPunct/>
        <w:topLinePunct w:val="0"/>
        <w:bidi w:val="0"/>
        <w:spacing w:after="120" w:afterAutospacing="0" w:line="440" w:lineRule="exact"/>
        <w:rPr>
          <w:rFonts w:hint="eastAsia" w:ascii="Times New Roman" w:hAnsi="Times New Roman" w:eastAsia="仿宋_GB2312" w:cs="Times New Roman"/>
          <w:b w:val="0"/>
          <w:color w:val="auto"/>
          <w:kern w:val="2"/>
          <w:sz w:val="28"/>
          <w:szCs w:val="28"/>
          <w:lang w:val="en-US" w:eastAsia="zh-CN" w:bidi="ar-SA"/>
        </w:rPr>
      </w:pPr>
      <w:r>
        <w:rPr>
          <w:rFonts w:hint="eastAsia" w:ascii="Times New Roman" w:hAnsi="Times New Roman" w:eastAsia="仿宋_GB2312" w:cs="Times New Roman"/>
          <w:b w:val="0"/>
          <w:color w:val="auto"/>
          <w:kern w:val="2"/>
          <w:sz w:val="28"/>
          <w:szCs w:val="28"/>
          <w:lang w:val="en-US" w:eastAsia="zh-CN" w:bidi="ar-SA"/>
        </w:rPr>
        <w:t>甲方（盖章）：             乙方（盖章）：</w:t>
      </w:r>
    </w:p>
    <w:p w14:paraId="5E72EE7D">
      <w:pPr>
        <w:pageBreakBefore w:val="0"/>
        <w:widowControl/>
        <w:wordWrap/>
        <w:overflowPunct/>
        <w:topLinePunct w:val="0"/>
        <w:bidi w:val="0"/>
        <w:spacing w:after="120" w:afterAutospacing="0" w:line="440" w:lineRule="exact"/>
        <w:rPr>
          <w:rFonts w:hint="eastAsia" w:ascii="Times New Roman" w:hAnsi="Times New Roman" w:eastAsia="仿宋_GB2312" w:cs="Times New Roman"/>
          <w:b w:val="0"/>
          <w:color w:val="auto"/>
          <w:kern w:val="2"/>
          <w:sz w:val="28"/>
          <w:szCs w:val="28"/>
          <w:lang w:val="en-US" w:eastAsia="zh-CN" w:bidi="ar-SA"/>
        </w:rPr>
      </w:pPr>
      <w:r>
        <w:rPr>
          <w:rFonts w:hint="eastAsia" w:ascii="Times New Roman" w:hAnsi="Times New Roman" w:eastAsia="仿宋_GB2312" w:cs="Times New Roman"/>
          <w:b w:val="0"/>
          <w:color w:val="auto"/>
          <w:kern w:val="2"/>
          <w:sz w:val="28"/>
          <w:szCs w:val="28"/>
          <w:lang w:val="en-US" w:eastAsia="zh-CN" w:bidi="ar-SA"/>
        </w:rPr>
        <w:t>法定代表人（签字）：       法定代表人（签字）：</w:t>
      </w:r>
    </w:p>
    <w:p w14:paraId="71F47681">
      <w:pPr>
        <w:pageBreakBefore w:val="0"/>
        <w:widowControl/>
        <w:wordWrap/>
        <w:overflowPunct/>
        <w:topLinePunct w:val="0"/>
        <w:bidi w:val="0"/>
        <w:spacing w:after="120" w:afterAutospacing="0" w:line="440" w:lineRule="exact"/>
        <w:rPr>
          <w:rFonts w:hint="default" w:ascii="Times New Roman" w:hAnsi="Times New Roman" w:eastAsia="仿宋_GB2312" w:cs="Times New Roman"/>
          <w:b w:val="0"/>
          <w:color w:val="auto"/>
          <w:kern w:val="2"/>
          <w:sz w:val="28"/>
          <w:szCs w:val="28"/>
          <w:lang w:val="en-US" w:eastAsia="zh-CN" w:bidi="ar-SA"/>
        </w:rPr>
      </w:pPr>
      <w:r>
        <w:rPr>
          <w:rFonts w:hint="eastAsia" w:ascii="Times New Roman" w:hAnsi="Times New Roman" w:eastAsia="仿宋_GB2312" w:cs="Times New Roman"/>
          <w:b w:val="0"/>
          <w:color w:val="auto"/>
          <w:kern w:val="2"/>
          <w:sz w:val="28"/>
          <w:szCs w:val="28"/>
          <w:lang w:val="en-US" w:eastAsia="zh-CN" w:bidi="ar-SA"/>
        </w:rPr>
        <w:t>签订地点：</w:t>
      </w:r>
    </w:p>
    <w:p w14:paraId="3A66B2F6">
      <w:pPr>
        <w:pageBreakBefore w:val="0"/>
        <w:widowControl/>
        <w:wordWrap/>
        <w:overflowPunct/>
        <w:topLinePunct w:val="0"/>
        <w:bidi w:val="0"/>
        <w:spacing w:after="120" w:afterAutospacing="0" w:line="440" w:lineRule="exact"/>
        <w:rPr>
          <w:rFonts w:hint="default" w:ascii="黑体" w:hAnsi="黑体" w:eastAsia="黑体" w:cs="黑体"/>
          <w:b w:val="0"/>
          <w:bCs w:val="0"/>
          <w:i w:val="0"/>
          <w:iCs w:val="0"/>
          <w:snapToGrid w:val="0"/>
          <w:color w:val="000000"/>
          <w:spacing w:val="8"/>
          <w:kern w:val="0"/>
          <w:sz w:val="28"/>
          <w:szCs w:val="28"/>
          <w:u w:val="none"/>
          <w:lang w:val="en-US" w:eastAsia="zh-CN" w:bidi="ar"/>
          <w14:textOutline w14:w="5791" w14:cap="sq" w14:cmpd="sng" w14:algn="ctr">
            <w14:solidFill>
              <w14:srgbClr w14:val="000000"/>
            </w14:solidFill>
            <w14:prstDash w14:val="solid"/>
            <w14:bevel/>
          </w14:textOutline>
        </w:rPr>
      </w:pPr>
      <w:r>
        <w:rPr>
          <w:rFonts w:hint="eastAsia" w:ascii="Times New Roman" w:hAnsi="Times New Roman" w:eastAsia="仿宋_GB2312" w:cs="Times New Roman"/>
          <w:b w:val="0"/>
          <w:color w:val="auto"/>
          <w:kern w:val="2"/>
          <w:sz w:val="28"/>
          <w:szCs w:val="28"/>
          <w:lang w:val="en-US" w:eastAsia="zh-CN" w:bidi="ar-SA"/>
        </w:rPr>
        <w:t>签订日期：</w:t>
      </w:r>
    </w:p>
    <w:p w14:paraId="0B10BAF9">
      <w:pPr>
        <w:spacing w:line="560" w:lineRule="exact"/>
        <w:ind w:firstLine="420" w:firstLineChars="200"/>
        <w:rPr>
          <w:rFonts w:hint="default"/>
          <w:lang w:val="en-US" w:eastAsia="zh-CN"/>
        </w:rPr>
      </w:pPr>
    </w:p>
    <w:sectPr>
      <w:footerReference r:id="rId3" w:type="default"/>
      <w:pgSz w:w="11906" w:h="16838"/>
      <w:pgMar w:top="1474"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727C">
    <w:pPr>
      <w:spacing w:line="176" w:lineRule="auto"/>
      <w:ind w:firstLine="3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A7FDC">
                          <w:pPr>
                            <w:pStyle w:val="9"/>
                          </w:pPr>
                          <w:r>
                            <w:t xml:space="preserve">— </w:t>
                          </w:r>
                          <w:r>
                            <w:fldChar w:fldCharType="begin"/>
                          </w:r>
                          <w:r>
                            <w:instrText xml:space="preserve"> PAGE  \* MERGEFORMAT </w:instrText>
                          </w:r>
                          <w:r>
                            <w:fldChar w:fldCharType="separate"/>
                          </w:r>
                          <w:r>
                            <w:rPr>
                              <w:rFonts w:ascii="Times New Roman" w:hAnsi="Times New Roman"/>
                            </w:rP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AA7FDC">
                    <w:pPr>
                      <w:pStyle w:val="9"/>
                    </w:pPr>
                    <w:r>
                      <w:t xml:space="preserve">— </w:t>
                    </w:r>
                    <w:r>
                      <w:fldChar w:fldCharType="begin"/>
                    </w:r>
                    <w:r>
                      <w:instrText xml:space="preserve"> PAGE  \* MERGEFORMAT </w:instrText>
                    </w:r>
                    <w:r>
                      <w:fldChar w:fldCharType="separate"/>
                    </w:r>
                    <w:r>
                      <w:rPr>
                        <w:rFonts w:ascii="Times New Roman" w:hAnsi="Times New Roman"/>
                      </w:rP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4AA1F"/>
    <w:multiLevelType w:val="singleLevel"/>
    <w:tmpl w:val="15A4AA1F"/>
    <w:lvl w:ilvl="0" w:tentative="0">
      <w:start w:val="2"/>
      <w:numFmt w:val="decimal"/>
      <w:suff w:val="nothing"/>
      <w:lvlText w:val="%1、"/>
      <w:lvlJc w:val="left"/>
      <w:pPr>
        <w:ind w:left="960" w:firstLine="0"/>
      </w:pPr>
    </w:lvl>
  </w:abstractNum>
  <w:abstractNum w:abstractNumId="1">
    <w:nsid w:val="3DF59201"/>
    <w:multiLevelType w:val="singleLevel"/>
    <w:tmpl w:val="3DF592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lMTdmMzY1YjlmZTlkZTRiYjY5Njg2ZGNjNDNhMDUifQ=="/>
  </w:docVars>
  <w:rsids>
    <w:rsidRoot w:val="00CD3A9E"/>
    <w:rsid w:val="000A75E0"/>
    <w:rsid w:val="00270359"/>
    <w:rsid w:val="002851A1"/>
    <w:rsid w:val="003A4C56"/>
    <w:rsid w:val="003D09E2"/>
    <w:rsid w:val="004558D3"/>
    <w:rsid w:val="004F0B20"/>
    <w:rsid w:val="00554363"/>
    <w:rsid w:val="005736B5"/>
    <w:rsid w:val="00577497"/>
    <w:rsid w:val="005C1039"/>
    <w:rsid w:val="00635AE7"/>
    <w:rsid w:val="00693BED"/>
    <w:rsid w:val="00747FAD"/>
    <w:rsid w:val="0078441D"/>
    <w:rsid w:val="007876FB"/>
    <w:rsid w:val="0083148E"/>
    <w:rsid w:val="00856479"/>
    <w:rsid w:val="008B43C0"/>
    <w:rsid w:val="00945BBD"/>
    <w:rsid w:val="009A4F3C"/>
    <w:rsid w:val="00A23322"/>
    <w:rsid w:val="00A761F3"/>
    <w:rsid w:val="00B11035"/>
    <w:rsid w:val="00B1745F"/>
    <w:rsid w:val="00B90BE5"/>
    <w:rsid w:val="00C31C38"/>
    <w:rsid w:val="00C5214D"/>
    <w:rsid w:val="00CC3707"/>
    <w:rsid w:val="00CD3A9E"/>
    <w:rsid w:val="00CF6411"/>
    <w:rsid w:val="00D570A8"/>
    <w:rsid w:val="00D63EE1"/>
    <w:rsid w:val="00E6074F"/>
    <w:rsid w:val="00EC7E8F"/>
    <w:rsid w:val="00F011FF"/>
    <w:rsid w:val="00F06870"/>
    <w:rsid w:val="00F6123F"/>
    <w:rsid w:val="00FF6A21"/>
    <w:rsid w:val="01893650"/>
    <w:rsid w:val="01D41B2B"/>
    <w:rsid w:val="02C1730B"/>
    <w:rsid w:val="02F663B1"/>
    <w:rsid w:val="04AF1A55"/>
    <w:rsid w:val="053E343F"/>
    <w:rsid w:val="05BF6CA8"/>
    <w:rsid w:val="05DD79F2"/>
    <w:rsid w:val="068B1EC9"/>
    <w:rsid w:val="07606EBB"/>
    <w:rsid w:val="08013370"/>
    <w:rsid w:val="097E0D8B"/>
    <w:rsid w:val="099E63A5"/>
    <w:rsid w:val="09C079FA"/>
    <w:rsid w:val="09DE547F"/>
    <w:rsid w:val="0A2C1A08"/>
    <w:rsid w:val="0A4B3D8E"/>
    <w:rsid w:val="0AC15263"/>
    <w:rsid w:val="0B676257"/>
    <w:rsid w:val="0BB04902"/>
    <w:rsid w:val="0C832598"/>
    <w:rsid w:val="0D644381"/>
    <w:rsid w:val="113B312C"/>
    <w:rsid w:val="12461D07"/>
    <w:rsid w:val="130848A2"/>
    <w:rsid w:val="13196AAF"/>
    <w:rsid w:val="132966A1"/>
    <w:rsid w:val="13E82EF1"/>
    <w:rsid w:val="140138AE"/>
    <w:rsid w:val="14715CF4"/>
    <w:rsid w:val="1525634F"/>
    <w:rsid w:val="15B4234E"/>
    <w:rsid w:val="16907A92"/>
    <w:rsid w:val="17066ADD"/>
    <w:rsid w:val="17A5630C"/>
    <w:rsid w:val="194128BC"/>
    <w:rsid w:val="19915E81"/>
    <w:rsid w:val="1A5315FF"/>
    <w:rsid w:val="1A6E5499"/>
    <w:rsid w:val="1AE20C9E"/>
    <w:rsid w:val="1B030407"/>
    <w:rsid w:val="1D0254FA"/>
    <w:rsid w:val="1D1D63D2"/>
    <w:rsid w:val="1D9F7767"/>
    <w:rsid w:val="1E135668"/>
    <w:rsid w:val="1EB53B30"/>
    <w:rsid w:val="221776F2"/>
    <w:rsid w:val="22A02719"/>
    <w:rsid w:val="22BA0C41"/>
    <w:rsid w:val="22EF4FB5"/>
    <w:rsid w:val="23D55B6B"/>
    <w:rsid w:val="24742E99"/>
    <w:rsid w:val="24B05F3B"/>
    <w:rsid w:val="2640107D"/>
    <w:rsid w:val="27553613"/>
    <w:rsid w:val="27E77285"/>
    <w:rsid w:val="29CC7F7F"/>
    <w:rsid w:val="2BB448B4"/>
    <w:rsid w:val="2BB97F4A"/>
    <w:rsid w:val="2D462BD4"/>
    <w:rsid w:val="2F712264"/>
    <w:rsid w:val="31B8211E"/>
    <w:rsid w:val="32D43941"/>
    <w:rsid w:val="337340CE"/>
    <w:rsid w:val="34101033"/>
    <w:rsid w:val="38FF1905"/>
    <w:rsid w:val="3AC97D24"/>
    <w:rsid w:val="3B605190"/>
    <w:rsid w:val="3BAF2DEC"/>
    <w:rsid w:val="3CCA034E"/>
    <w:rsid w:val="3F675137"/>
    <w:rsid w:val="40860FCD"/>
    <w:rsid w:val="40BC174D"/>
    <w:rsid w:val="41E50BAA"/>
    <w:rsid w:val="423F7EC6"/>
    <w:rsid w:val="43B873E8"/>
    <w:rsid w:val="43FA01AB"/>
    <w:rsid w:val="4523314C"/>
    <w:rsid w:val="452632F6"/>
    <w:rsid w:val="458460E6"/>
    <w:rsid w:val="47477B19"/>
    <w:rsid w:val="47A1677E"/>
    <w:rsid w:val="490F4DEA"/>
    <w:rsid w:val="4BF21670"/>
    <w:rsid w:val="4C9138A5"/>
    <w:rsid w:val="4E0D355A"/>
    <w:rsid w:val="50334BA2"/>
    <w:rsid w:val="50EF3E5E"/>
    <w:rsid w:val="5327381A"/>
    <w:rsid w:val="53FD7962"/>
    <w:rsid w:val="55067F3A"/>
    <w:rsid w:val="5589698D"/>
    <w:rsid w:val="5595709E"/>
    <w:rsid w:val="559E0845"/>
    <w:rsid w:val="562528DD"/>
    <w:rsid w:val="56F01A07"/>
    <w:rsid w:val="58AB3AB8"/>
    <w:rsid w:val="59071815"/>
    <w:rsid w:val="5A063BD9"/>
    <w:rsid w:val="5D7B52F4"/>
    <w:rsid w:val="5E2F2039"/>
    <w:rsid w:val="5E693542"/>
    <w:rsid w:val="5F55627C"/>
    <w:rsid w:val="5F9E0A07"/>
    <w:rsid w:val="61DF42CC"/>
    <w:rsid w:val="659F55F9"/>
    <w:rsid w:val="662B5A52"/>
    <w:rsid w:val="679C01CA"/>
    <w:rsid w:val="681A18DB"/>
    <w:rsid w:val="682D3D04"/>
    <w:rsid w:val="68930222"/>
    <w:rsid w:val="69411A15"/>
    <w:rsid w:val="6B484F7B"/>
    <w:rsid w:val="6B4D3069"/>
    <w:rsid w:val="6C5630FD"/>
    <w:rsid w:val="6D021DF2"/>
    <w:rsid w:val="6EB77565"/>
    <w:rsid w:val="6F8D095C"/>
    <w:rsid w:val="701338F0"/>
    <w:rsid w:val="72941ECD"/>
    <w:rsid w:val="737B3E8C"/>
    <w:rsid w:val="74D629BE"/>
    <w:rsid w:val="763F4F79"/>
    <w:rsid w:val="767A2DFE"/>
    <w:rsid w:val="77352DB4"/>
    <w:rsid w:val="79F277E5"/>
    <w:rsid w:val="7C2D64AF"/>
    <w:rsid w:val="7C3016C8"/>
    <w:rsid w:val="7C516093"/>
    <w:rsid w:val="7D8D7731"/>
    <w:rsid w:val="7E55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4"/>
    <w:autoRedefine/>
    <w:qFormat/>
    <w:uiPriority w:val="0"/>
    <w:pPr>
      <w:keepNext/>
      <w:widowControl w:val="0"/>
      <w:kinsoku/>
      <w:autoSpaceDE/>
      <w:autoSpaceDN/>
      <w:adjustRightInd/>
      <w:spacing w:beforeLines="150" w:line="360" w:lineRule="auto"/>
      <w:jc w:val="center"/>
      <w:textAlignment w:val="auto"/>
      <w:outlineLvl w:val="0"/>
    </w:pPr>
    <w:rPr>
      <w:rFonts w:eastAsia="宋体" w:cs="黑体"/>
      <w:b/>
      <w:bCs/>
      <w:snapToGrid/>
      <w:kern w:val="32"/>
      <w:sz w:val="32"/>
      <w:szCs w:val="28"/>
    </w:rPr>
  </w:style>
  <w:style w:type="paragraph" w:styleId="3">
    <w:name w:val="heading 2"/>
    <w:basedOn w:val="1"/>
    <w:next w:val="1"/>
    <w:link w:val="25"/>
    <w:autoRedefine/>
    <w:qFormat/>
    <w:uiPriority w:val="9"/>
    <w:pPr>
      <w:keepNext/>
      <w:keepLines/>
      <w:widowControl w:val="0"/>
      <w:kinsoku/>
      <w:autoSpaceDE/>
      <w:autoSpaceDN/>
      <w:adjustRightInd/>
      <w:snapToGrid/>
      <w:spacing w:line="360" w:lineRule="auto"/>
      <w:ind w:left="576"/>
      <w:textAlignment w:val="auto"/>
      <w:outlineLvl w:val="1"/>
    </w:pPr>
    <w:rPr>
      <w:rFonts w:ascii="Calibri Light" w:hAnsi="Calibri Light" w:eastAsia="宋体" w:cs="Times New Roman"/>
      <w:b/>
      <w:bCs/>
      <w:snapToGrid/>
      <w:color w:val="auto"/>
      <w:kern w:val="2"/>
      <w:sz w:val="28"/>
      <w:szCs w:val="32"/>
      <w:lang w:eastAsia="zh-CN"/>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unhideWhenUsed/>
    <w:qFormat/>
    <w:uiPriority w:val="99"/>
    <w:pPr>
      <w:widowControl w:val="0"/>
      <w:kinsoku/>
      <w:autoSpaceDE/>
      <w:autoSpaceDN/>
      <w:adjustRightInd/>
      <w:snapToGrid/>
      <w:spacing w:line="360" w:lineRule="auto"/>
      <w:ind w:firstLine="200" w:firstLineChars="200"/>
      <w:textAlignment w:val="auto"/>
    </w:pPr>
    <w:rPr>
      <w:rFonts w:ascii="Calibri" w:hAnsi="Calibri" w:eastAsia="宋体" w:cs="Times New Roman"/>
      <w:snapToGrid/>
      <w:color w:val="auto"/>
      <w:kern w:val="2"/>
      <w:sz w:val="24"/>
      <w:szCs w:val="24"/>
      <w:lang w:eastAsia="zh-CN"/>
    </w:rPr>
  </w:style>
  <w:style w:type="paragraph" w:styleId="5">
    <w:name w:val="Salutation"/>
    <w:basedOn w:val="1"/>
    <w:next w:val="1"/>
    <w:link w:val="26"/>
    <w:autoRedefine/>
    <w:unhideWhenUsed/>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0"/>
      <w:lang w:eastAsia="zh-CN"/>
    </w:rPr>
  </w:style>
  <w:style w:type="paragraph" w:styleId="6">
    <w:name w:val="Body Text"/>
    <w:basedOn w:val="1"/>
    <w:next w:val="1"/>
    <w:link w:val="19"/>
    <w:autoRedefine/>
    <w:qFormat/>
    <w:uiPriority w:val="99"/>
    <w:pPr>
      <w:spacing w:line="560" w:lineRule="exact"/>
      <w:ind w:left="420" w:leftChars="200" w:firstLine="313" w:firstLineChars="100"/>
      <w:jc w:val="both"/>
      <w:pPrChange w:id="0" w:author="九" w:date="2025-06-10T17:16:00Z">
        <w:pPr>
          <w:kinsoku w:val="0"/>
          <w:autoSpaceDE w:val="0"/>
          <w:autoSpaceDN w:val="0"/>
          <w:adjustRightInd w:val="0"/>
          <w:snapToGrid w:val="0"/>
          <w:ind w:firstLine="5760" w:firstLineChars="1800"/>
          <w:jc w:val="both"/>
          <w:textAlignment w:val="baseline"/>
        </w:pPr>
      </w:pPrChange>
    </w:pPr>
    <w:rPr>
      <w:rFonts w:ascii="方正楷体_GBK" w:hAnsi="楷体_GB2312" w:eastAsia="方正楷体_GBK" w:cs="楷体_GB2312"/>
      <w:b/>
      <w:bCs/>
      <w:spacing w:val="-4"/>
      <w:sz w:val="32"/>
      <w:szCs w:val="32"/>
      <w:lang w:eastAsia="zh-CN"/>
      <w:rPrChange w:id="1" w:author="九" w:date="2025-06-10T17:16:00Z">
        <w:rPr>
          <w:rFonts w:ascii="仿宋" w:hAnsi="仿宋" w:eastAsia="仿宋" w:cs="仿宋"/>
          <w:snapToGrid w:val="0"/>
          <w:color w:val="000000"/>
          <w:sz w:val="31"/>
          <w:szCs w:val="31"/>
          <w:lang w:val="en-US" w:eastAsia="en-US" w:bidi="ar-SA"/>
        </w:rPr>
      </w:rPrChange>
    </w:rPr>
  </w:style>
  <w:style w:type="paragraph" w:styleId="7">
    <w:name w:val="Block Text"/>
    <w:basedOn w:val="1"/>
    <w:qFormat/>
    <w:uiPriority w:val="0"/>
    <w:pPr>
      <w:spacing w:after="120"/>
      <w:ind w:left="1440" w:leftChars="700" w:right="700" w:rightChars="700"/>
    </w:pPr>
  </w:style>
  <w:style w:type="paragraph" w:styleId="8">
    <w:name w:val="Plain Text"/>
    <w:basedOn w:val="1"/>
    <w:link w:val="27"/>
    <w:autoRedefine/>
    <w:qFormat/>
    <w:uiPriority w:val="0"/>
    <w:pPr>
      <w:widowControl w:val="0"/>
      <w:kinsoku/>
      <w:autoSpaceDE/>
      <w:autoSpaceDN/>
      <w:snapToGrid/>
      <w:spacing w:line="312" w:lineRule="atLeast"/>
      <w:ind w:firstLine="200" w:firstLineChars="200"/>
      <w:textAlignment w:val="auto"/>
    </w:pPr>
    <w:rPr>
      <w:rFonts w:ascii="宋体" w:hAnsi="Courier New" w:eastAsia="宋体" w:cs="Courier New"/>
      <w:snapToGrid/>
      <w:color w:val="auto"/>
      <w:sz w:val="24"/>
      <w:lang w:eastAsia="zh-CN"/>
    </w:rPr>
  </w:style>
  <w:style w:type="paragraph" w:styleId="9">
    <w:name w:val="footer"/>
    <w:basedOn w:val="1"/>
    <w:link w:val="20"/>
    <w:autoRedefine/>
    <w:qFormat/>
    <w:uiPriority w:val="0"/>
    <w:pPr>
      <w:tabs>
        <w:tab w:val="center" w:pos="4153"/>
        <w:tab w:val="right" w:pos="8306"/>
      </w:tabs>
    </w:pPr>
    <w:rPr>
      <w:sz w:val="18"/>
      <w:szCs w:val="18"/>
    </w:rPr>
  </w:style>
  <w:style w:type="paragraph" w:styleId="10">
    <w:name w:val="header"/>
    <w:basedOn w:val="1"/>
    <w:link w:val="28"/>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jc w:val="both"/>
      <w:textAlignment w:val="auto"/>
    </w:pPr>
    <w:rPr>
      <w:rFonts w:ascii="Times New Roman" w:hAnsi="Times New Roman" w:eastAsia="宋体" w:cs="Times New Roman"/>
      <w:snapToGrid/>
      <w:color w:val="auto"/>
      <w:kern w:val="2"/>
      <w:sz w:val="18"/>
      <w:szCs w:val="20"/>
      <w:lang w:eastAsia="zh-CN"/>
    </w:rPr>
  </w:style>
  <w:style w:type="paragraph" w:styleId="11">
    <w:name w:val="toc 1"/>
    <w:basedOn w:val="1"/>
    <w:next w:val="1"/>
    <w:autoRedefine/>
    <w:unhideWhenUsed/>
    <w:qFormat/>
    <w:uiPriority w:val="39"/>
    <w:pPr>
      <w:widowControl w:val="0"/>
      <w:kinsoku/>
      <w:autoSpaceDE/>
      <w:autoSpaceDN/>
      <w:adjustRightInd/>
      <w:snapToGrid/>
      <w:jc w:val="both"/>
      <w:textAlignment w:val="auto"/>
    </w:pPr>
    <w:rPr>
      <w:rFonts w:ascii="Times New Roman" w:hAnsi="Times New Roman" w:eastAsia="宋体" w:cs="Times New Roman"/>
      <w:snapToGrid/>
      <w:color w:val="auto"/>
      <w:kern w:val="2"/>
      <w:szCs w:val="20"/>
      <w:lang w:eastAsia="zh-CN"/>
    </w:rPr>
  </w:style>
  <w:style w:type="paragraph" w:styleId="12">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3">
    <w:name w:val="Normal (Web)"/>
    <w:basedOn w:val="1"/>
    <w:autoRedefine/>
    <w:qFormat/>
    <w:uiPriority w:val="0"/>
    <w:pPr>
      <w:kinsoku/>
      <w:autoSpaceDE/>
      <w:autoSpaceDN/>
      <w:adjustRightInd/>
      <w:snapToGrid/>
      <w:spacing w:line="560" w:lineRule="exact"/>
      <w:ind w:firstLine="640" w:firstLineChars="200"/>
      <w:jc w:val="both"/>
      <w:textAlignment w:val="auto"/>
    </w:pPr>
    <w:rPr>
      <w:rFonts w:ascii="Times New Roman" w:hAnsi="Times New Roman" w:eastAsia="仿宋_GB2312" w:cs="Times New Roman"/>
      <w:snapToGrid/>
      <w:color w:val="auto"/>
      <w:sz w:val="32"/>
      <w:szCs w:val="32"/>
      <w:u w:val="single"/>
      <w:lang w:eastAsia="zh-CN"/>
    </w:rPr>
  </w:style>
  <w:style w:type="character" w:styleId="16">
    <w:name w:val="Strong"/>
    <w:basedOn w:val="15"/>
    <w:qFormat/>
    <w:uiPriority w:val="22"/>
    <w:rPr>
      <w:b/>
      <w:bCs/>
    </w:rPr>
  </w:style>
  <w:style w:type="character" w:styleId="17">
    <w:name w:val="Hyperlink"/>
    <w:autoRedefine/>
    <w:unhideWhenUsed/>
    <w:qFormat/>
    <w:uiPriority w:val="99"/>
    <w:rPr>
      <w:color w:val="0563C1"/>
      <w:u w:val="single"/>
    </w:rPr>
  </w:style>
  <w:style w:type="character" w:styleId="18">
    <w:name w:val="annotation reference"/>
    <w:basedOn w:val="15"/>
    <w:autoRedefine/>
    <w:qFormat/>
    <w:uiPriority w:val="0"/>
    <w:rPr>
      <w:sz w:val="21"/>
      <w:szCs w:val="21"/>
    </w:rPr>
  </w:style>
  <w:style w:type="character" w:customStyle="1" w:styleId="19">
    <w:name w:val="正文文本 字符"/>
    <w:basedOn w:val="15"/>
    <w:link w:val="6"/>
    <w:autoRedefine/>
    <w:qFormat/>
    <w:uiPriority w:val="99"/>
    <w:rPr>
      <w:rFonts w:ascii="方正楷体_GBK" w:hAnsi="楷体_GB2312" w:eastAsia="方正楷体_GBK" w:cs="楷体_GB2312"/>
      <w:b/>
      <w:bCs/>
      <w:snapToGrid w:val="0"/>
      <w:color w:val="000000"/>
      <w:spacing w:val="-4"/>
      <w:sz w:val="32"/>
      <w:szCs w:val="32"/>
    </w:rPr>
  </w:style>
  <w:style w:type="character" w:customStyle="1" w:styleId="20">
    <w:name w:val="页脚 字符"/>
    <w:basedOn w:val="15"/>
    <w:link w:val="9"/>
    <w:autoRedefine/>
    <w:qFormat/>
    <w:uiPriority w:val="0"/>
    <w:rPr>
      <w:rFonts w:ascii="Arial" w:hAnsi="Arial" w:eastAsia="Arial" w:cs="Arial"/>
      <w:snapToGrid w:val="0"/>
      <w:color w:val="000000"/>
      <w:kern w:val="0"/>
      <w:sz w:val="18"/>
      <w:szCs w:val="18"/>
      <w:lang w:eastAsia="en-US"/>
      <w14:ligatures w14:val="none"/>
    </w:rPr>
  </w:style>
  <w:style w:type="paragraph" w:customStyle="1" w:styleId="21">
    <w:name w:val="正文（绿盟科技）"/>
    <w:autoRedefine/>
    <w:qFormat/>
    <w:uiPriority w:val="99"/>
    <w:pPr>
      <w:spacing w:line="300" w:lineRule="auto"/>
    </w:pPr>
    <w:rPr>
      <w:rFonts w:ascii="Arial" w:hAnsi="Arial" w:eastAsia="宋体" w:cs="黑体"/>
      <w:sz w:val="21"/>
      <w:szCs w:val="21"/>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character" w:customStyle="1" w:styleId="23">
    <w:name w:val="批注文字 字符"/>
    <w:basedOn w:val="15"/>
    <w:link w:val="4"/>
    <w:autoRedefine/>
    <w:qFormat/>
    <w:uiPriority w:val="99"/>
    <w:rPr>
      <w:rFonts w:ascii="Calibri" w:hAnsi="Calibri" w:eastAsia="宋体" w:cs="Times New Roman"/>
      <w:sz w:val="24"/>
      <w:szCs w:val="24"/>
      <w14:ligatures w14:val="none"/>
    </w:rPr>
  </w:style>
  <w:style w:type="character" w:customStyle="1" w:styleId="24">
    <w:name w:val="标题 1 字符"/>
    <w:basedOn w:val="15"/>
    <w:link w:val="2"/>
    <w:autoRedefine/>
    <w:qFormat/>
    <w:uiPriority w:val="0"/>
    <w:rPr>
      <w:rFonts w:ascii="Arial" w:hAnsi="Arial" w:eastAsia="宋体" w:cs="黑体"/>
      <w:b/>
      <w:bCs/>
      <w:color w:val="000000"/>
      <w:kern w:val="32"/>
      <w:sz w:val="32"/>
      <w:szCs w:val="28"/>
      <w:lang w:eastAsia="en-US"/>
      <w14:ligatures w14:val="none"/>
    </w:rPr>
  </w:style>
  <w:style w:type="character" w:customStyle="1" w:styleId="25">
    <w:name w:val="标题 2 字符"/>
    <w:basedOn w:val="15"/>
    <w:link w:val="3"/>
    <w:autoRedefine/>
    <w:qFormat/>
    <w:uiPriority w:val="9"/>
    <w:rPr>
      <w:rFonts w:ascii="Calibri Light" w:hAnsi="Calibri Light" w:eastAsia="宋体" w:cs="Times New Roman"/>
      <w:b/>
      <w:bCs/>
      <w:sz w:val="28"/>
      <w:szCs w:val="32"/>
      <w14:ligatures w14:val="none"/>
    </w:rPr>
  </w:style>
  <w:style w:type="character" w:customStyle="1" w:styleId="26">
    <w:name w:val="称呼 字符"/>
    <w:basedOn w:val="15"/>
    <w:link w:val="5"/>
    <w:autoRedefine/>
    <w:qFormat/>
    <w:uiPriority w:val="0"/>
    <w:rPr>
      <w:rFonts w:ascii="Times New Roman" w:hAnsi="Times New Roman" w:eastAsia="宋体" w:cs="Times New Roman"/>
      <w:szCs w:val="20"/>
      <w14:ligatures w14:val="none"/>
    </w:rPr>
  </w:style>
  <w:style w:type="character" w:customStyle="1" w:styleId="27">
    <w:name w:val="纯文本 字符"/>
    <w:basedOn w:val="15"/>
    <w:link w:val="8"/>
    <w:autoRedefine/>
    <w:qFormat/>
    <w:uiPriority w:val="0"/>
    <w:rPr>
      <w:rFonts w:ascii="宋体" w:hAnsi="Courier New" w:eastAsia="宋体" w:cs="Courier New"/>
      <w:kern w:val="0"/>
      <w:sz w:val="24"/>
      <w:szCs w:val="21"/>
      <w14:ligatures w14:val="none"/>
    </w:rPr>
  </w:style>
  <w:style w:type="character" w:customStyle="1" w:styleId="28">
    <w:name w:val="页眉 字符"/>
    <w:basedOn w:val="15"/>
    <w:link w:val="10"/>
    <w:autoRedefine/>
    <w:qFormat/>
    <w:uiPriority w:val="0"/>
    <w:rPr>
      <w:rFonts w:ascii="Times New Roman" w:hAnsi="Times New Roman" w:eastAsia="宋体" w:cs="Times New Roman"/>
      <w:sz w:val="18"/>
      <w:szCs w:val="20"/>
      <w14:ligatures w14:val="none"/>
    </w:rPr>
  </w:style>
  <w:style w:type="paragraph" w:customStyle="1" w:styleId="29">
    <w:name w:val="_Style 5"/>
    <w:basedOn w:val="2"/>
    <w:next w:val="1"/>
    <w:autoRedefine/>
    <w:qFormat/>
    <w:uiPriority w:val="39"/>
    <w:pPr>
      <w:keepLines/>
      <w:widowControl/>
      <w:snapToGrid/>
      <w:spacing w:before="240" w:beforeLines="0" w:line="259" w:lineRule="auto"/>
      <w:jc w:val="left"/>
      <w:outlineLvl w:val="9"/>
    </w:pPr>
    <w:rPr>
      <w:rFonts w:ascii="Calibri Light" w:hAnsi="Calibri Light" w:cs="Times New Roman"/>
      <w:b w:val="0"/>
      <w:bCs w:val="0"/>
      <w:color w:val="2E74B5"/>
      <w:kern w:val="0"/>
      <w:szCs w:val="32"/>
      <w:lang w:eastAsia="zh-CN"/>
    </w:rPr>
  </w:style>
  <w:style w:type="paragraph" w:customStyle="1" w:styleId="30">
    <w:name w:val="NormalIndent"/>
    <w:basedOn w:val="1"/>
    <w:next w:val="31"/>
    <w:autoRedefine/>
    <w:qFormat/>
    <w:uiPriority w:val="0"/>
    <w:pPr>
      <w:widowControl w:val="0"/>
      <w:kinsoku/>
      <w:autoSpaceDE/>
      <w:autoSpaceDN/>
      <w:adjustRightInd/>
      <w:snapToGrid/>
      <w:spacing w:line="360" w:lineRule="auto"/>
      <w:ind w:firstLine="420" w:firstLineChars="200"/>
      <w:jc w:val="both"/>
    </w:pPr>
    <w:rPr>
      <w:rFonts w:ascii="Times New Roman" w:hAnsi="Times New Roman" w:eastAsia="宋体" w:cs="Times New Roman"/>
      <w:snapToGrid/>
      <w:color w:val="auto"/>
      <w:sz w:val="20"/>
      <w:szCs w:val="24"/>
      <w:lang w:eastAsia="zh-CN"/>
    </w:rPr>
  </w:style>
  <w:style w:type="paragraph" w:customStyle="1" w:styleId="31">
    <w:name w:val="Index5"/>
    <w:basedOn w:val="1"/>
    <w:next w:val="1"/>
    <w:autoRedefine/>
    <w:semiHidden/>
    <w:qFormat/>
    <w:uiPriority w:val="0"/>
    <w:pPr>
      <w:widowControl w:val="0"/>
      <w:kinsoku/>
      <w:autoSpaceDE/>
      <w:autoSpaceDN/>
      <w:adjustRightInd/>
      <w:snapToGrid/>
      <w:spacing w:line="360" w:lineRule="auto"/>
      <w:ind w:left="800" w:leftChars="800" w:firstLine="200" w:firstLineChars="200"/>
      <w:jc w:val="both"/>
    </w:pPr>
    <w:rPr>
      <w:rFonts w:ascii="Calibri" w:hAnsi="Calibri" w:eastAsia="宋体" w:cs="Times New Roman"/>
      <w:snapToGrid/>
      <w:color w:val="auto"/>
      <w:kern w:val="2"/>
      <w:sz w:val="24"/>
      <w:szCs w:val="24"/>
      <w:lang w:eastAsia="zh-CN"/>
    </w:rPr>
  </w:style>
  <w:style w:type="paragraph" w:customStyle="1" w:styleId="32">
    <w:name w:val="正文文本1"/>
    <w:basedOn w:val="1"/>
    <w:autoRedefine/>
    <w:qFormat/>
    <w:uiPriority w:val="0"/>
    <w:pPr>
      <w:widowControl w:val="0"/>
      <w:shd w:val="clear" w:color="auto" w:fill="FFFFFF"/>
      <w:kinsoku/>
      <w:autoSpaceDE/>
      <w:autoSpaceDN/>
      <w:adjustRightInd/>
      <w:snapToGrid/>
      <w:spacing w:line="350" w:lineRule="auto"/>
      <w:ind w:firstLine="400" w:firstLineChars="200"/>
      <w:textAlignment w:val="auto"/>
    </w:pPr>
    <w:rPr>
      <w:rFonts w:ascii="宋体" w:hAnsi="宋体" w:eastAsia="宋体" w:cs="宋体"/>
      <w:snapToGrid/>
      <w:color w:val="auto"/>
      <w:kern w:val="2"/>
      <w:sz w:val="24"/>
      <w:szCs w:val="24"/>
      <w:lang w:val="zh-CN" w:eastAsia="zh-CN" w:bidi="zh-CN"/>
    </w:rPr>
  </w:style>
  <w:style w:type="paragraph" w:customStyle="1" w:styleId="33">
    <w:name w:val="列表段落1"/>
    <w:basedOn w:val="1"/>
    <w:autoRedefine/>
    <w:qFormat/>
    <w:uiPriority w:val="0"/>
    <w:pPr>
      <w:widowControl w:val="0"/>
      <w:kinsoku/>
      <w:autoSpaceDE/>
      <w:autoSpaceDN/>
      <w:adjustRightInd/>
      <w:snapToGrid/>
      <w:ind w:firstLine="420" w:firstLineChars="200"/>
      <w:jc w:val="both"/>
      <w:textAlignment w:val="auto"/>
    </w:pPr>
    <w:rPr>
      <w:rFonts w:ascii="等线" w:hAnsi="等线" w:eastAsia="等线" w:cs="Times New Roman"/>
      <w:snapToGrid/>
      <w:color w:val="auto"/>
      <w:kern w:val="2"/>
      <w:lang w:eastAsia="zh-CN"/>
    </w:rPr>
  </w:style>
  <w:style w:type="paragraph" w:styleId="34">
    <w:name w:val="List Paragraph"/>
    <w:basedOn w:val="1"/>
    <w:autoRedefine/>
    <w:qFormat/>
    <w:uiPriority w:val="34"/>
    <w:pPr>
      <w:kinsoku/>
      <w:autoSpaceDE/>
      <w:autoSpaceDN/>
      <w:adjustRightInd/>
      <w:snapToGrid/>
      <w:spacing w:after="160" w:line="259" w:lineRule="auto"/>
      <w:ind w:left="720"/>
      <w:contextualSpacing/>
      <w:textAlignment w:val="auto"/>
    </w:pPr>
    <w:rPr>
      <w:rFonts w:ascii="Calibri" w:hAnsi="Calibri" w:eastAsia="宋体" w:cs="Times New Roman"/>
      <w:snapToGrid/>
      <w:color w:val="auto"/>
      <w:sz w:val="22"/>
      <w:szCs w:val="22"/>
      <w:lang w:eastAsia="zh-CN"/>
    </w:rPr>
  </w:style>
  <w:style w:type="paragraph" w:customStyle="1" w:styleId="35">
    <w:name w:val="表格"/>
    <w:basedOn w:val="1"/>
    <w:autoRedefine/>
    <w:qFormat/>
    <w:uiPriority w:val="0"/>
    <w:pPr>
      <w:widowControl w:val="0"/>
      <w:kinsoku/>
      <w:autoSpaceDE/>
      <w:autoSpaceDN/>
      <w:adjustRightInd/>
      <w:jc w:val="center"/>
      <w:textAlignment w:val="auto"/>
    </w:pPr>
    <w:rPr>
      <w:rFonts w:ascii="Times New Roman" w:hAnsi="Times New Roman" w:eastAsia="仿宋_GB2312" w:cs="Times New Roman"/>
      <w:snapToGrid/>
      <w:color w:val="auto"/>
      <w:kern w:val="2"/>
      <w:sz w:val="28"/>
      <w:szCs w:val="28"/>
      <w:lang w:eastAsia="zh-CN"/>
    </w:r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38">
    <w:name w:val="font01"/>
    <w:basedOn w:val="15"/>
    <w:qFormat/>
    <w:uiPriority w:val="0"/>
    <w:rPr>
      <w:rFonts w:hint="eastAsia" w:ascii="宋体" w:hAnsi="宋体" w:eastAsia="宋体" w:cs="宋体"/>
      <w:color w:val="000000"/>
      <w:sz w:val="22"/>
      <w:szCs w:val="22"/>
      <w:u w:val="none"/>
    </w:rPr>
  </w:style>
  <w:style w:type="character" w:customStyle="1" w:styleId="39">
    <w:name w:val="font21"/>
    <w:basedOn w:val="15"/>
    <w:qFormat/>
    <w:uiPriority w:val="0"/>
    <w:rPr>
      <w:rFonts w:hint="eastAsia" w:ascii="宋体" w:hAnsi="宋体" w:eastAsia="宋体" w:cs="宋体"/>
      <w:b/>
      <w:bCs/>
      <w:color w:val="000000"/>
      <w:sz w:val="22"/>
      <w:szCs w:val="22"/>
      <w:u w:val="none"/>
    </w:rPr>
  </w:style>
  <w:style w:type="character" w:customStyle="1" w:styleId="40">
    <w:name w:val="font41"/>
    <w:basedOn w:val="15"/>
    <w:qFormat/>
    <w:uiPriority w:val="0"/>
    <w:rPr>
      <w:rFonts w:ascii="Arial" w:hAnsi="Arial" w:cs="Arial"/>
      <w:color w:val="000000"/>
      <w:sz w:val="22"/>
      <w:szCs w:val="22"/>
      <w:u w:val="none"/>
    </w:rPr>
  </w:style>
  <w:style w:type="character" w:customStyle="1" w:styleId="41">
    <w:name w:val="font31"/>
    <w:basedOn w:val="1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3740</Words>
  <Characters>4001</Characters>
  <Lines>16</Lines>
  <Paragraphs>4</Paragraphs>
  <TotalTime>14</TotalTime>
  <ScaleCrop>false</ScaleCrop>
  <LinksUpToDate>false</LinksUpToDate>
  <CharactersWithSpaces>4383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2024-11-04T09:50:00Z</dcterms:created>
  <dc:creator>夏应刚</dc:creator>
  <cp:lastModifiedBy>罗勇</cp:lastModifiedBy>
  <cp:lastPrinted>2025-06-27T02:57:00Z</cp:lastPrinted>
  <dcterms:modified xsi:type="dcterms:W3CDTF">2025-07-08T09:24:33Z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DD726BF8C90B482EAEA1C63AC8264AB4_13</vt:lpwstr>
  </property>
  <property fmtid="{D5CDD505-2E9C-101B-9397-08002B2CF9AE}" pid="4" name="KSOTemplateDocerSaveRecord">
    <vt:lpwstr>eyJoZGlkIjoiOWY4YzE5YThjMGEyZTk3Yzk2OThiZTM4ZmM0MWJmNzQiLCJ1c2VySWQiOiIxNDc3ODA1MDE2In0=</vt:lpwstr>
  </property>
</Properties>
</file>